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78" w:rsidRDefault="000B7EAA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天主教輔仁大學附設醫院</w:t>
      </w:r>
    </w:p>
    <w:p w:rsidR="008B0E78" w:rsidRDefault="000B7EAA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實施研究計畫經費編列表</w:t>
      </w:r>
    </w:p>
    <w:tbl>
      <w:tblPr>
        <w:tblW w:w="97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1"/>
        <w:gridCol w:w="2837"/>
        <w:gridCol w:w="239"/>
        <w:gridCol w:w="1265"/>
        <w:gridCol w:w="197"/>
        <w:gridCol w:w="3352"/>
      </w:tblGrid>
      <w:tr w:rsidR="008B0E78">
        <w:trPr>
          <w:trHeight w:val="85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rPr>
                <w:rFonts w:eastAsia="標楷體"/>
              </w:rPr>
            </w:pPr>
            <w:r>
              <w:rPr>
                <w:rFonts w:eastAsia="標楷體"/>
              </w:rPr>
              <w:t>本院案號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8B0E78">
            <w:pPr>
              <w:ind w:left="655" w:hangingChars="273" w:hanging="655"/>
              <w:rPr>
                <w:rFonts w:eastAsia="標楷體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E78" w:rsidRDefault="000B7EAA">
            <w:pPr>
              <w:ind w:left="546" w:hangingChars="273" w:hanging="54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(由本院填寫)</w:t>
            </w:r>
          </w:p>
        </w:tc>
      </w:tr>
      <w:tr w:rsidR="008B0E78">
        <w:trPr>
          <w:trHeight w:val="557"/>
        </w:trPr>
        <w:tc>
          <w:tcPr>
            <w:tcW w:w="1841" w:type="dxa"/>
            <w:vAlign w:val="center"/>
          </w:tcPr>
          <w:p w:rsidR="008B0E78" w:rsidRDefault="000B7EAA">
            <w:pPr>
              <w:ind w:left="655" w:hangingChars="273" w:hanging="6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計畫名稱</w:t>
            </w:r>
          </w:p>
        </w:tc>
        <w:tc>
          <w:tcPr>
            <w:tcW w:w="7890" w:type="dxa"/>
            <w:gridSpan w:val="5"/>
            <w:vAlign w:val="center"/>
          </w:tcPr>
          <w:p w:rsidR="008B0E78" w:rsidRDefault="008B0E78">
            <w:pPr>
              <w:ind w:left="655" w:hangingChars="273" w:hanging="655"/>
              <w:rPr>
                <w:rFonts w:ascii="標楷體" w:eastAsia="標楷體" w:hAnsi="標楷體"/>
              </w:rPr>
            </w:pPr>
          </w:p>
        </w:tc>
      </w:tr>
      <w:tr w:rsidR="008B0E78">
        <w:trPr>
          <w:trHeight w:val="536"/>
        </w:trPr>
        <w:tc>
          <w:tcPr>
            <w:tcW w:w="1841" w:type="dxa"/>
            <w:vAlign w:val="center"/>
          </w:tcPr>
          <w:p w:rsidR="008B0E78" w:rsidRDefault="000B7EAA">
            <w:pPr>
              <w:ind w:left="655" w:hangingChars="273" w:hanging="6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計畫主持人</w:t>
            </w:r>
          </w:p>
        </w:tc>
        <w:tc>
          <w:tcPr>
            <w:tcW w:w="3076" w:type="dxa"/>
            <w:gridSpan w:val="2"/>
            <w:vAlign w:val="bottom"/>
          </w:tcPr>
          <w:p w:rsidR="008B0E78" w:rsidRDefault="000B7EAA">
            <w:pPr>
              <w:ind w:left="546" w:hangingChars="273" w:hanging="54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(請簽名)</w:t>
            </w:r>
          </w:p>
        </w:tc>
        <w:tc>
          <w:tcPr>
            <w:tcW w:w="1265" w:type="dxa"/>
            <w:vAlign w:val="center"/>
          </w:tcPr>
          <w:p w:rsidR="008B0E78" w:rsidRDefault="000B7EAA">
            <w:pPr>
              <w:ind w:left="655" w:hangingChars="273" w:hanging="6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549" w:type="dxa"/>
            <w:gridSpan w:val="2"/>
            <w:vAlign w:val="center"/>
          </w:tcPr>
          <w:p w:rsidR="008B0E78" w:rsidRDefault="000B7EAA">
            <w:pPr>
              <w:ind w:left="437" w:hangingChars="273" w:hanging="43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(加</w:t>
            </w:r>
            <w:proofErr w:type="gramStart"/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註</w:t>
            </w:r>
            <w:proofErr w:type="gramEnd"/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院內分機)</w:t>
            </w:r>
          </w:p>
        </w:tc>
      </w:tr>
      <w:tr w:rsidR="008B0E78">
        <w:trPr>
          <w:trHeight w:val="581"/>
        </w:trPr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本院聯絡人</w:t>
            </w:r>
          </w:p>
        </w:tc>
        <w:tc>
          <w:tcPr>
            <w:tcW w:w="3076" w:type="dxa"/>
            <w:gridSpan w:val="2"/>
            <w:tcBorders>
              <w:bottom w:val="double" w:sz="4" w:space="0" w:color="auto"/>
            </w:tcBorders>
            <w:vAlign w:val="bottom"/>
          </w:tcPr>
          <w:p w:rsidR="008B0E78" w:rsidRDefault="000B7EAA">
            <w:pPr>
              <w:ind w:left="546" w:hangingChars="273" w:hanging="5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(請簽名)</w:t>
            </w:r>
          </w:p>
        </w:tc>
        <w:tc>
          <w:tcPr>
            <w:tcW w:w="1265" w:type="dxa"/>
            <w:tcBorders>
              <w:bottom w:val="doub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549" w:type="dxa"/>
            <w:gridSpan w:val="2"/>
            <w:tcBorders>
              <w:bottom w:val="double" w:sz="4" w:space="0" w:color="auto"/>
            </w:tcBorders>
            <w:vAlign w:val="center"/>
          </w:tcPr>
          <w:p w:rsidR="008B0E78" w:rsidRDefault="000B7EAA">
            <w:pPr>
              <w:ind w:left="437" w:hangingChars="273" w:hanging="43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(加</w:t>
            </w:r>
            <w:proofErr w:type="gramStart"/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註</w:t>
            </w:r>
            <w:proofErr w:type="gramEnd"/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>院內分機)</w:t>
            </w:r>
          </w:p>
        </w:tc>
      </w:tr>
      <w:tr w:rsidR="008B0E78">
        <w:trPr>
          <w:trHeight w:val="546"/>
        </w:trPr>
        <w:tc>
          <w:tcPr>
            <w:tcW w:w="18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廠商名稱</w:t>
            </w:r>
          </w:p>
        </w:tc>
        <w:tc>
          <w:tcPr>
            <w:tcW w:w="789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B0E78" w:rsidRDefault="008B0E78">
            <w:pPr>
              <w:ind w:left="764" w:hangingChars="273" w:hanging="76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E78">
        <w:trPr>
          <w:trHeight w:val="546"/>
        </w:trPr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廠商聯絡人</w:t>
            </w:r>
          </w:p>
        </w:tc>
        <w:tc>
          <w:tcPr>
            <w:tcW w:w="3076" w:type="dxa"/>
            <w:gridSpan w:val="2"/>
            <w:tcBorders>
              <w:bottom w:val="double" w:sz="4" w:space="0" w:color="auto"/>
            </w:tcBorders>
            <w:vAlign w:val="bottom"/>
          </w:tcPr>
          <w:p w:rsidR="008B0E78" w:rsidRDefault="000B7EAA">
            <w:pPr>
              <w:ind w:left="546" w:hangingChars="273" w:hanging="54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(請簽名)</w:t>
            </w:r>
          </w:p>
        </w:tc>
        <w:tc>
          <w:tcPr>
            <w:tcW w:w="1265" w:type="dxa"/>
            <w:tcBorders>
              <w:bottom w:val="doub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549" w:type="dxa"/>
            <w:gridSpan w:val="2"/>
            <w:tcBorders>
              <w:bottom w:val="double" w:sz="4" w:space="0" w:color="auto"/>
            </w:tcBorders>
            <w:vAlign w:val="center"/>
          </w:tcPr>
          <w:p w:rsidR="008B0E78" w:rsidRDefault="008B0E78">
            <w:pPr>
              <w:ind w:left="764" w:hangingChars="273" w:hanging="76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E78">
        <w:trPr>
          <w:trHeight w:val="451"/>
        </w:trPr>
        <w:tc>
          <w:tcPr>
            <w:tcW w:w="973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0E78" w:rsidRDefault="000B7EAA">
            <w:pPr>
              <w:spacing w:line="320" w:lineRule="exact"/>
              <w:ind w:left="764" w:hangingChars="273" w:hanging="7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  <w:r>
              <w:rPr>
                <w:rFonts w:ascii="標楷體" w:eastAsia="標楷體" w:hAnsi="標楷體"/>
                <w:sz w:val="28"/>
                <w:szCs w:val="28"/>
              </w:rPr>
              <w:t>預算明細表</w:t>
            </w:r>
          </w:p>
        </w:tc>
      </w:tr>
      <w:tr w:rsidR="008B0E78">
        <w:trPr>
          <w:trHeight w:val="605"/>
        </w:trPr>
        <w:tc>
          <w:tcPr>
            <w:tcW w:w="9731" w:type="dxa"/>
            <w:gridSpan w:val="6"/>
            <w:tcBorders>
              <w:bottom w:val="single" w:sz="4" w:space="0" w:color="auto"/>
            </w:tcBorders>
            <w:vAlign w:val="center"/>
          </w:tcPr>
          <w:p w:rsidR="008B0E78" w:rsidRDefault="000B7EAA">
            <w:pPr>
              <w:numPr>
                <w:ilvl w:val="0"/>
                <w:numId w:val="1"/>
              </w:numPr>
              <w:ind w:left="256" w:hanging="25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研究計畫開始前，醫院行政費用需一次結清 (</w:t>
            </w:r>
            <w:r>
              <w:rPr>
                <w:rFonts w:eastAsia="標楷體"/>
              </w:rPr>
              <w:t>IRB</w:t>
            </w:r>
            <w:r>
              <w:rPr>
                <w:rFonts w:ascii="標楷體" w:eastAsia="標楷體" w:hAnsi="標楷體"/>
              </w:rPr>
              <w:t>送審費用另計)</w:t>
            </w:r>
          </w:p>
          <w:p w:rsidR="008B0E78" w:rsidRDefault="000B7EAA">
            <w:pPr>
              <w:numPr>
                <w:ilvl w:val="0"/>
                <w:numId w:val="1"/>
              </w:numPr>
              <w:ind w:left="256" w:hanging="25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研究型態：</w:t>
            </w:r>
          </w:p>
          <w:p w:rsidR="008B0E78" w:rsidRDefault="000B7EAA">
            <w:pPr>
              <w:ind w:left="655" w:hangingChars="273" w:hanging="6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</w:t>
            </w:r>
            <w:proofErr w:type="gramStart"/>
            <w:r>
              <w:rPr>
                <w:rFonts w:ascii="標楷體" w:eastAsia="標楷體" w:hAnsi="標楷體"/>
              </w:rPr>
              <w:t>國內</w:t>
            </w:r>
            <w:r>
              <w:rPr>
                <w:rFonts w:eastAsia="標楷體"/>
              </w:rPr>
              <w:t>收</w:t>
            </w:r>
            <w:proofErr w:type="gramEnd"/>
            <w:r>
              <w:rPr>
                <w:rFonts w:eastAsia="標楷體"/>
              </w:rPr>
              <w:t>案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Local trial</w:t>
            </w:r>
            <w:r>
              <w:rPr>
                <w:rFonts w:eastAsia="標楷體" w:hint="eastAsia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可選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︰</w:t>
            </w:r>
            <w:proofErr w:type="gramEnd"/>
            <w:r>
              <w:rPr>
                <w:rFonts w:ascii="標楷體" w:eastAsia="標楷體" w:hAnsi="標楷體"/>
                <w:sz w:val="22"/>
              </w:rPr>
              <w:t>□競爭性收案，□非競爭性收案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  <w:r>
              <w:rPr>
                <w:rFonts w:eastAsia="標楷體"/>
              </w:rPr>
              <w:t>；</w:t>
            </w:r>
          </w:p>
          <w:p w:rsidR="008B0E78" w:rsidRDefault="000B7EAA">
            <w:pPr>
              <w:ind w:left="655" w:hangingChars="273" w:hanging="655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</w:rPr>
              <w:t xml:space="preserve">  □多國多中心收案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eastAsia="標楷體"/>
              </w:rPr>
              <w:t>Global trial</w:t>
            </w:r>
            <w:r>
              <w:rPr>
                <w:rFonts w:eastAsia="標楷體" w:hint="eastAsia"/>
              </w:rPr>
              <w:t>）（</w:t>
            </w:r>
            <w:r>
              <w:rPr>
                <w:rFonts w:ascii="標楷體" w:eastAsia="標楷體" w:hAnsi="標楷體"/>
                <w:sz w:val="22"/>
              </w:rPr>
              <w:t>可選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︰</w:t>
            </w:r>
            <w:proofErr w:type="gramEnd"/>
            <w:r>
              <w:rPr>
                <w:rFonts w:ascii="標楷體" w:eastAsia="標楷體" w:hAnsi="標楷體"/>
                <w:sz w:val="22"/>
              </w:rPr>
              <w:t>□競爭性收案，□非競爭性收案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  <w:p w:rsidR="008B0E78" w:rsidRDefault="000B7EAA">
            <w:pPr>
              <w:numPr>
                <w:ilvl w:val="0"/>
                <w:numId w:val="1"/>
              </w:numPr>
              <w:ind w:left="256" w:hanging="256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預定研究計畫期間：自民國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日 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日止。</w:t>
            </w:r>
          </w:p>
          <w:p w:rsidR="008B0E78" w:rsidRDefault="000B7EAA">
            <w:pPr>
              <w:numPr>
                <w:ilvl w:val="0"/>
                <w:numId w:val="1"/>
              </w:numPr>
              <w:ind w:left="256" w:hanging="256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受試者或研究對象樣本數量：□全球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 □國內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 本院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人。</w:t>
            </w:r>
          </w:p>
          <w:p w:rsidR="008B0E78" w:rsidRDefault="000B7EAA">
            <w:pPr>
              <w:numPr>
                <w:ilvl w:val="0"/>
                <w:numId w:val="1"/>
              </w:numPr>
              <w:ind w:left="256" w:hanging="25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非介入型研究計畫類型：</w:t>
            </w:r>
          </w:p>
          <w:p w:rsidR="008B0E78" w:rsidRDefault="000B7EAA">
            <w:pPr>
              <w:ind w:left="655" w:hangingChars="273" w:hanging="6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□是(可選：□ 登錄型研究 □ 回溯</w:t>
            </w:r>
            <w:r>
              <w:rPr>
                <w:rFonts w:ascii="標楷體" w:eastAsia="標楷體" w:hAnsi="標楷體" w:hint="eastAsia"/>
              </w:rPr>
              <w:t>型</w:t>
            </w:r>
            <w:r>
              <w:rPr>
                <w:rFonts w:ascii="標楷體" w:eastAsia="標楷體" w:hAnsi="標楷體"/>
              </w:rPr>
              <w:t>流行病學研究…等。)</w:t>
            </w:r>
          </w:p>
          <w:p w:rsidR="008B0E78" w:rsidRDefault="000B7EAA">
            <w:pPr>
              <w:ind w:left="655" w:hangingChars="273" w:hanging="6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:rsidR="008B0E78" w:rsidRDefault="000B7EAA">
            <w:pPr>
              <w:ind w:left="655" w:hangingChars="273" w:hanging="6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備註：上市後藥品監測研</w:t>
            </w:r>
            <w:r>
              <w:rPr>
                <w:rFonts w:eastAsia="標楷體"/>
              </w:rPr>
              <w:t>究</w:t>
            </w:r>
            <w:r>
              <w:rPr>
                <w:rFonts w:eastAsia="標楷體"/>
              </w:rPr>
              <w:t>(PMS)</w:t>
            </w:r>
            <w:r>
              <w:rPr>
                <w:rFonts w:eastAsia="標楷體"/>
              </w:rPr>
              <w:t>除</w:t>
            </w:r>
            <w:r>
              <w:rPr>
                <w:rFonts w:ascii="標楷體" w:eastAsia="標楷體" w:hAnsi="標楷體"/>
              </w:rPr>
              <w:t>外。</w:t>
            </w:r>
          </w:p>
        </w:tc>
      </w:tr>
      <w:tr w:rsidR="008B0E78">
        <w:trPr>
          <w:trHeight w:val="50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B0E78" w:rsidRDefault="000B7EAA">
            <w:pPr>
              <w:ind w:left="655" w:hangingChars="273" w:hanging="6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試驗(研究)項目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8B0E78" w:rsidRDefault="000B7EAA">
            <w:pPr>
              <w:ind w:left="655" w:hangingChars="273" w:hanging="6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摘要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8B0E78" w:rsidRDefault="000B7EAA">
            <w:pPr>
              <w:ind w:left="655" w:hangingChars="273" w:hanging="6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B0E78" w:rsidRDefault="000B7EAA">
            <w:pPr>
              <w:ind w:left="655" w:rightChars="-40" w:right="-96" w:hangingChars="273" w:hanging="65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  <w:r>
              <w:rPr>
                <w:rFonts w:ascii="標楷體" w:eastAsia="標楷體" w:hAnsi="標楷體"/>
                <w:sz w:val="20"/>
                <w:szCs w:val="20"/>
              </w:rPr>
              <w:t>(請註明計算方式)</w:t>
            </w:r>
          </w:p>
        </w:tc>
      </w:tr>
      <w:tr w:rsidR="008B0E78">
        <w:trPr>
          <w:trHeight w:val="609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人事費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研究計畫主持人費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3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(請說明計算方式)</w:t>
            </w:r>
          </w:p>
        </w:tc>
      </w:tr>
      <w:tr w:rsidR="008B0E78">
        <w:trPr>
          <w:trHeight w:val="691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E78" w:rsidRDefault="008B0E78">
            <w:pPr>
              <w:ind w:left="655" w:hangingChars="273" w:hanging="655"/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E78" w:rsidRDefault="000B7EAA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研究護</w:t>
            </w:r>
            <w:r>
              <w:rPr>
                <w:rFonts w:ascii="標楷體" w:eastAsia="標楷體" w:hAnsi="標楷體" w:hint="eastAsia"/>
              </w:rPr>
              <w:t>理師</w:t>
            </w:r>
            <w:r>
              <w:rPr>
                <w:rFonts w:ascii="標楷體" w:eastAsia="標楷體" w:hAnsi="標楷體"/>
              </w:rPr>
              <w:t>/助理(是否含</w:t>
            </w:r>
            <w:proofErr w:type="gramStart"/>
            <w:r>
              <w:rPr>
                <w:rFonts w:ascii="標楷體" w:eastAsia="標楷體" w:hAnsi="標楷體"/>
              </w:rPr>
              <w:t>勞</w:t>
            </w:r>
            <w:proofErr w:type="gramEnd"/>
            <w:r>
              <w:rPr>
                <w:rFonts w:ascii="標楷體" w:eastAsia="標楷體" w:hAnsi="標楷體"/>
              </w:rPr>
              <w:t>健保費、勞退等)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3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(請說明計算方式)</w:t>
            </w:r>
          </w:p>
        </w:tc>
      </w:tr>
      <w:tr w:rsidR="008B0E78">
        <w:trPr>
          <w:trHeight w:val="529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8B0E78">
            <w:pPr>
              <w:ind w:left="655" w:hangingChars="273" w:hanging="655"/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E78" w:rsidRDefault="000B7EAA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其他人員費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3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此項未編列可刪除</w:t>
            </w:r>
          </w:p>
        </w:tc>
      </w:tr>
      <w:tr w:rsidR="008B0E78">
        <w:trPr>
          <w:trHeight w:val="539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638" w:rsidRDefault="000B7EAA">
            <w:pPr>
              <w:ind w:left="655" w:hangingChars="273" w:hanging="6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業務費</w:t>
            </w:r>
          </w:p>
          <w:p w:rsidR="00470638" w:rsidRPr="00470638" w:rsidRDefault="00470638" w:rsidP="00470638">
            <w:pPr>
              <w:rPr>
                <w:rFonts w:ascii="標楷體" w:eastAsia="標楷體" w:hAnsi="標楷體"/>
              </w:rPr>
            </w:pPr>
          </w:p>
          <w:p w:rsidR="00470638" w:rsidRPr="00470638" w:rsidRDefault="00470638" w:rsidP="00470638">
            <w:pPr>
              <w:rPr>
                <w:rFonts w:ascii="標楷體" w:eastAsia="標楷體" w:hAnsi="標楷體"/>
              </w:rPr>
            </w:pPr>
          </w:p>
          <w:p w:rsidR="00470638" w:rsidRPr="00470638" w:rsidRDefault="00470638" w:rsidP="00470638">
            <w:pPr>
              <w:rPr>
                <w:rFonts w:ascii="標楷體" w:eastAsia="標楷體" w:hAnsi="標楷體"/>
              </w:rPr>
            </w:pPr>
          </w:p>
          <w:p w:rsidR="00470638" w:rsidRPr="00470638" w:rsidRDefault="00470638" w:rsidP="00470638">
            <w:pPr>
              <w:rPr>
                <w:rFonts w:ascii="標楷體" w:eastAsia="標楷體" w:hAnsi="標楷體"/>
              </w:rPr>
            </w:pPr>
          </w:p>
          <w:p w:rsidR="00470638" w:rsidRDefault="00470638" w:rsidP="00470638">
            <w:pPr>
              <w:rPr>
                <w:rFonts w:ascii="標楷體" w:eastAsia="標楷體" w:hAnsi="標楷體"/>
              </w:rPr>
            </w:pPr>
          </w:p>
          <w:p w:rsidR="00470638" w:rsidRPr="00470638" w:rsidRDefault="00470638" w:rsidP="00470638">
            <w:pPr>
              <w:rPr>
                <w:rFonts w:ascii="標楷體" w:eastAsia="標楷體" w:hAnsi="標楷體"/>
              </w:rPr>
            </w:pPr>
          </w:p>
          <w:p w:rsidR="00470638" w:rsidRPr="00470638" w:rsidRDefault="00470638" w:rsidP="00470638">
            <w:pPr>
              <w:rPr>
                <w:rFonts w:ascii="標楷體" w:eastAsia="標楷體" w:hAnsi="標楷體"/>
              </w:rPr>
            </w:pPr>
          </w:p>
          <w:p w:rsidR="008B0E78" w:rsidRPr="00470638" w:rsidRDefault="008B0E78" w:rsidP="00470638">
            <w:pPr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E78" w:rsidRDefault="000B7EAA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檢驗費</w:t>
            </w:r>
            <w:r>
              <w:rPr>
                <w:rFonts w:ascii="標楷體" w:eastAsia="標楷體" w:hAnsi="標楷體" w:hint="eastAsia"/>
              </w:rPr>
              <w:t>、檢查費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(請說明計算方式)</w:t>
            </w:r>
          </w:p>
        </w:tc>
      </w:tr>
      <w:tr w:rsidR="008B0E78">
        <w:trPr>
          <w:trHeight w:val="573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E78" w:rsidRDefault="008B0E78">
            <w:pPr>
              <w:ind w:left="655" w:hangingChars="273" w:hanging="655"/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掛號費、診察費</w:t>
            </w:r>
            <w:r>
              <w:rPr>
                <w:rFonts w:ascii="標楷體" w:eastAsia="標楷體" w:hAnsi="標楷體" w:hint="eastAsia"/>
              </w:rPr>
              <w:t>、住院費</w:t>
            </w:r>
            <w:r>
              <w:rPr>
                <w:rFonts w:ascii="標楷體" w:eastAsia="標楷體" w:hAnsi="標楷體"/>
              </w:rPr>
              <w:t>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(請說明計算方式)</w:t>
            </w:r>
          </w:p>
        </w:tc>
      </w:tr>
      <w:tr w:rsidR="008B0E78">
        <w:trPr>
          <w:trHeight w:val="553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E78" w:rsidRDefault="008B0E78">
            <w:pPr>
              <w:ind w:left="655" w:hangingChars="273" w:hanging="655"/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E78" w:rsidRDefault="000B7EAA">
            <w:pPr>
              <w:spacing w:line="280" w:lineRule="exact"/>
              <w:ind w:left="655" w:hangingChars="273" w:hanging="655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車馬費</w:t>
            </w:r>
            <w:r>
              <w:rPr>
                <w:rFonts w:ascii="標楷體" w:eastAsia="標楷體" w:hAnsi="標楷體" w:hint="eastAsia"/>
              </w:rPr>
              <w:t>、營養費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78" w:rsidRDefault="000B7EAA">
            <w:pPr>
              <w:spacing w:line="280" w:lineRule="exact"/>
              <w:ind w:left="655" w:hangingChars="273" w:hanging="65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spacing w:line="280" w:lineRule="exact"/>
              <w:ind w:left="655" w:hangingChars="273" w:hanging="6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(請說明計算方式)</w:t>
            </w:r>
          </w:p>
        </w:tc>
      </w:tr>
      <w:tr w:rsidR="008B0E78">
        <w:trPr>
          <w:trHeight w:val="415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8B0E78">
            <w:pPr>
              <w:ind w:left="655" w:hangingChars="273" w:hanging="655"/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E78" w:rsidRDefault="000B7EAA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其他臨床試驗相關費用：藥品調劑費、消耗性材料藥品費、住院醫療費等。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78" w:rsidRDefault="008B0E78">
            <w:pPr>
              <w:ind w:left="655" w:hangingChars="273" w:hanging="655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(請說明計算方式)</w:t>
            </w:r>
          </w:p>
          <w:p w:rsidR="008B0E78" w:rsidRDefault="000B7EAA">
            <w:pPr>
              <w:ind w:left="655" w:hangingChars="273" w:hanging="6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此項未編列可刪除</w:t>
            </w:r>
          </w:p>
        </w:tc>
      </w:tr>
      <w:tr w:rsidR="008B0E78">
        <w:trPr>
          <w:trHeight w:val="556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雜支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E78" w:rsidRDefault="000B7EAA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郵電、紙張、影印費用等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(請說明計算方式)</w:t>
            </w:r>
          </w:p>
        </w:tc>
      </w:tr>
      <w:tr w:rsidR="008B0E78">
        <w:trPr>
          <w:trHeight w:val="556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請說明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(請說明計算方式)</w:t>
            </w:r>
          </w:p>
        </w:tc>
      </w:tr>
      <w:tr w:rsidR="008B0E78">
        <w:trPr>
          <w:trHeight w:val="783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10" w:hangingChars="5" w:hanging="10"/>
              <w:jc w:val="center"/>
              <w:rPr>
                <w:rFonts w:eastAsia="標楷體"/>
              </w:rPr>
            </w:pPr>
            <w:r>
              <w:rPr>
                <w:rFonts w:eastAsia="標楷體"/>
                <w:spacing w:val="-16"/>
              </w:rPr>
              <w:t>研究計</w:t>
            </w:r>
            <w:r>
              <w:rPr>
                <w:rFonts w:eastAsia="標楷體" w:hint="eastAsia"/>
                <w:spacing w:val="-16"/>
              </w:rPr>
              <w:t>畫經費合計</w:t>
            </w:r>
            <w:r>
              <w:rPr>
                <w:rFonts w:eastAsia="標楷體"/>
              </w:rPr>
              <w:t>(A)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rPr>
                <w:rFonts w:eastAsia="標楷體"/>
              </w:rPr>
            </w:pPr>
            <w:r>
              <w:rPr>
                <w:rFonts w:eastAsia="標楷體"/>
              </w:rPr>
              <w:t>以上項目加總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8B0E78">
            <w:pPr>
              <w:ind w:left="655" w:hangingChars="273" w:hanging="655"/>
              <w:rPr>
                <w:rFonts w:eastAsia="標楷體"/>
              </w:rPr>
            </w:pPr>
          </w:p>
        </w:tc>
      </w:tr>
      <w:tr w:rsidR="008B0E78">
        <w:trPr>
          <w:trHeight w:val="754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rPr>
                <w:rFonts w:eastAsia="標楷體"/>
              </w:rPr>
            </w:pPr>
            <w:r>
              <w:rPr>
                <w:rFonts w:eastAsia="標楷體"/>
              </w:rPr>
              <w:t>行政管理費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(B)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spacing w:line="280" w:lineRule="exact"/>
              <w:ind w:left="655" w:hangingChars="273" w:hanging="655"/>
              <w:rPr>
                <w:rFonts w:eastAsia="標楷體"/>
              </w:rPr>
            </w:pPr>
            <w:r>
              <w:rPr>
                <w:rFonts w:eastAsia="標楷體"/>
              </w:rPr>
              <w:t>醫院行政管理費用</w:t>
            </w:r>
          </w:p>
          <w:p w:rsidR="008B0E78" w:rsidRDefault="000B7EAA">
            <w:pPr>
              <w:spacing w:line="280" w:lineRule="exact"/>
              <w:ind w:left="655" w:hangingChars="273" w:hanging="655"/>
              <w:rPr>
                <w:rFonts w:eastAsia="標楷體"/>
              </w:rPr>
            </w:pPr>
            <w:r>
              <w:rPr>
                <w:rFonts w:eastAsia="標楷體"/>
              </w:rPr>
              <w:t>為總經費之</w:t>
            </w:r>
            <w:r w:rsidR="0023762A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/>
              </w:rPr>
              <w:t>%:</w:t>
            </w:r>
          </w:p>
          <w:p w:rsidR="008B0E78" w:rsidRDefault="000B7EAA">
            <w:pPr>
              <w:spacing w:line="280" w:lineRule="exact"/>
              <w:ind w:left="546" w:hangingChars="273" w:hanging="546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(B)=</w:t>
            </w:r>
            <w:r>
              <w:rPr>
                <w:rFonts w:eastAsia="標楷體"/>
                <w:sz w:val="20"/>
              </w:rPr>
              <w:t>〔</w:t>
            </w:r>
            <w:r>
              <w:rPr>
                <w:rFonts w:eastAsia="標楷體"/>
                <w:sz w:val="20"/>
              </w:rPr>
              <w:t>(A)</w:t>
            </w:r>
            <w:r>
              <w:rPr>
                <w:rFonts w:eastAsia="標楷體"/>
                <w:sz w:val="20"/>
              </w:rPr>
              <w:t>／</w:t>
            </w:r>
            <w:r w:rsidR="0023762A">
              <w:rPr>
                <w:rFonts w:eastAsia="標楷體" w:hint="eastAsia"/>
                <w:sz w:val="20"/>
              </w:rPr>
              <w:t>(1-</w:t>
            </w:r>
            <w:r w:rsidR="0023762A">
              <w:rPr>
                <w:rFonts w:eastAsia="標楷體" w:hint="eastAsia"/>
                <w:sz w:val="20"/>
              </w:rPr>
              <w:t>行管費</w:t>
            </w:r>
            <w:r w:rsidR="0023762A">
              <w:rPr>
                <w:rFonts w:eastAsia="標楷體" w:hint="eastAsia"/>
                <w:sz w:val="20"/>
              </w:rPr>
              <w:t>%)</w:t>
            </w:r>
            <w:r>
              <w:rPr>
                <w:rFonts w:eastAsia="標楷體"/>
                <w:sz w:val="20"/>
              </w:rPr>
              <w:t>〕－</w:t>
            </w:r>
            <w:r>
              <w:rPr>
                <w:rFonts w:eastAsia="標楷體"/>
                <w:sz w:val="20"/>
              </w:rPr>
              <w:t>(A)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spacing w:line="280" w:lineRule="exact"/>
              <w:ind w:left="16" w:hangingChars="8" w:hanging="16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計算方式說明：〔研究計畫經費</w:t>
            </w:r>
            <w:r>
              <w:rPr>
                <w:rFonts w:eastAsia="標楷體"/>
                <w:sz w:val="20"/>
              </w:rPr>
              <w:t xml:space="preserve">(A) </w:t>
            </w:r>
            <w:r>
              <w:rPr>
                <w:rFonts w:eastAsia="標楷體"/>
                <w:sz w:val="20"/>
              </w:rPr>
              <w:t>／</w:t>
            </w:r>
            <w:r w:rsidR="0023762A">
              <w:rPr>
                <w:rFonts w:eastAsia="標楷體" w:hint="eastAsia"/>
                <w:sz w:val="20"/>
              </w:rPr>
              <w:t>(1-</w:t>
            </w:r>
            <w:r w:rsidR="0023762A">
              <w:rPr>
                <w:rFonts w:eastAsia="標楷體" w:hint="eastAsia"/>
                <w:sz w:val="20"/>
              </w:rPr>
              <w:t>行管費</w:t>
            </w:r>
            <w:r w:rsidR="0023762A">
              <w:rPr>
                <w:rFonts w:eastAsia="標楷體" w:hint="eastAsia"/>
                <w:sz w:val="20"/>
              </w:rPr>
              <w:t>%)</w:t>
            </w:r>
            <w:r>
              <w:rPr>
                <w:rFonts w:eastAsia="標楷體"/>
                <w:sz w:val="20"/>
              </w:rPr>
              <w:t>〕－研究計畫經費</w:t>
            </w:r>
            <w:r>
              <w:rPr>
                <w:rFonts w:eastAsia="標楷體"/>
                <w:sz w:val="20"/>
              </w:rPr>
              <w:t>(A)</w:t>
            </w:r>
            <w:r>
              <w:rPr>
                <w:rFonts w:eastAsia="標楷體"/>
                <w:sz w:val="20"/>
              </w:rPr>
              <w:t>，計算結果請四捨五入至個位整數</w:t>
            </w:r>
            <w:r>
              <w:rPr>
                <w:rFonts w:eastAsia="標楷體" w:hint="eastAsia"/>
                <w:sz w:val="20"/>
              </w:rPr>
              <w:t>。</w:t>
            </w:r>
          </w:p>
        </w:tc>
      </w:tr>
      <w:tr w:rsidR="008B0E78">
        <w:trPr>
          <w:cantSplit/>
          <w:trHeight w:val="60"/>
        </w:trPr>
        <w:tc>
          <w:tcPr>
            <w:tcW w:w="9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8B0E78">
            <w:pPr>
              <w:spacing w:line="120" w:lineRule="exact"/>
              <w:ind w:left="546" w:hangingChars="273" w:hanging="546"/>
              <w:jc w:val="right"/>
              <w:rPr>
                <w:rFonts w:eastAsia="標楷體"/>
                <w:sz w:val="20"/>
              </w:rPr>
            </w:pPr>
          </w:p>
        </w:tc>
      </w:tr>
      <w:tr w:rsidR="008B0E78">
        <w:trPr>
          <w:trHeight w:val="754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總經費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(C)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rPr>
                <w:rFonts w:eastAsia="標楷體"/>
              </w:rPr>
            </w:pPr>
            <w:r>
              <w:rPr>
                <w:rFonts w:eastAsia="標楷體"/>
              </w:rPr>
              <w:t>(C)</w:t>
            </w:r>
            <w:r>
              <w:rPr>
                <w:rFonts w:eastAsia="標楷體"/>
              </w:rPr>
              <w:t>＝</w:t>
            </w:r>
            <w:r>
              <w:rPr>
                <w:rFonts w:eastAsia="標楷體"/>
              </w:rPr>
              <w:t>(A)+(B)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元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1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總經費</w:t>
            </w:r>
            <w:r>
              <w:rPr>
                <w:rFonts w:eastAsia="標楷體"/>
                <w:sz w:val="20"/>
              </w:rPr>
              <w:t>(C)=</w:t>
            </w:r>
            <w:r>
              <w:rPr>
                <w:rFonts w:eastAsia="標楷體"/>
                <w:sz w:val="20"/>
              </w:rPr>
              <w:t>試驗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研究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</w:rPr>
              <w:t>經費</w:t>
            </w:r>
            <w:r>
              <w:rPr>
                <w:rFonts w:eastAsia="標楷體"/>
                <w:sz w:val="20"/>
              </w:rPr>
              <w:t>(A)+</w:t>
            </w:r>
            <w:r>
              <w:rPr>
                <w:rFonts w:eastAsia="標楷體"/>
                <w:sz w:val="20"/>
              </w:rPr>
              <w:t>行政管理費</w:t>
            </w:r>
            <w:r>
              <w:rPr>
                <w:rFonts w:eastAsia="標楷體"/>
                <w:sz w:val="20"/>
              </w:rPr>
              <w:t>(B)</w:t>
            </w:r>
          </w:p>
        </w:tc>
      </w:tr>
      <w:tr w:rsidR="008B0E78">
        <w:trPr>
          <w:trHeight w:val="754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藥品管理費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eastAsia="標楷體"/>
              </w:rPr>
              <w:t>(D)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藥品管理費用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655" w:hangingChars="273" w:hanging="65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78" w:rsidRDefault="000B7EAA">
            <w:pPr>
              <w:ind w:left="222" w:hangingChars="111" w:hanging="222"/>
              <w:rPr>
                <w:rFonts w:eastAsia="標楷體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>
              <w:rPr>
                <w:rFonts w:eastAsia="標楷體"/>
                <w:sz w:val="20"/>
                <w:szCs w:val="20"/>
              </w:rPr>
              <w:t>請</w:t>
            </w:r>
            <w:proofErr w:type="gramStart"/>
            <w:r>
              <w:rPr>
                <w:rFonts w:eastAsia="標楷體"/>
                <w:sz w:val="20"/>
                <w:szCs w:val="20"/>
              </w:rPr>
              <w:t>逕</w:t>
            </w:r>
            <w:proofErr w:type="gramEnd"/>
            <w:r>
              <w:rPr>
                <w:rFonts w:eastAsia="標楷體"/>
                <w:sz w:val="20"/>
                <w:szCs w:val="20"/>
              </w:rPr>
              <w:t>洽藥劑</w:t>
            </w:r>
            <w:r>
              <w:rPr>
                <w:rFonts w:eastAsia="標楷體" w:hint="eastAsia"/>
                <w:sz w:val="20"/>
                <w:szCs w:val="20"/>
              </w:rPr>
              <w:t>部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（</w:t>
            </w:r>
            <w:proofErr w:type="gramEnd"/>
            <w:r>
              <w:rPr>
                <w:rFonts w:eastAsia="標楷體"/>
                <w:sz w:val="20"/>
                <w:szCs w:val="20"/>
              </w:rPr>
              <w:t>分機：</w:t>
            </w:r>
            <w:r>
              <w:rPr>
                <w:rFonts w:eastAsia="標楷體" w:hint="eastAsia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標楷體" w:hint="eastAsia"/>
                <w:sz w:val="20"/>
                <w:szCs w:val="20"/>
              </w:rPr>
              <w:t>）</w:t>
            </w:r>
          </w:p>
        </w:tc>
      </w:tr>
    </w:tbl>
    <w:p w:rsidR="008B0E78" w:rsidRDefault="000B7EAA">
      <w:pPr>
        <w:spacing w:beforeLines="50" w:before="180" w:line="320" w:lineRule="exact"/>
        <w:ind w:left="764" w:hangingChars="273" w:hanging="76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注意事項: </w:t>
      </w:r>
    </w:p>
    <w:p w:rsidR="008B0E78" w:rsidRDefault="000B7EAA">
      <w:pPr>
        <w:numPr>
          <w:ilvl w:val="0"/>
          <w:numId w:val="2"/>
        </w:numPr>
        <w:ind w:left="284" w:hanging="284"/>
        <w:rPr>
          <w:rFonts w:eastAsia="標楷體"/>
        </w:rPr>
      </w:pPr>
      <w:r>
        <w:rPr>
          <w:rFonts w:eastAsia="標楷體"/>
        </w:rPr>
        <w:t>研究計</w:t>
      </w:r>
      <w:r>
        <w:rPr>
          <w:rFonts w:eastAsia="標楷體" w:hint="eastAsia"/>
        </w:rPr>
        <w:t>畫</w:t>
      </w:r>
      <w:r>
        <w:rPr>
          <w:rFonts w:eastAsia="標楷體"/>
        </w:rPr>
        <w:t>經費</w:t>
      </w:r>
      <w:r>
        <w:rPr>
          <w:rFonts w:eastAsia="標楷體" w:hint="eastAsia"/>
        </w:rPr>
        <w:t>之經費項目，可依計畫內容自行更改項目名稱；不敷使用，可自行增列；唯</w:t>
      </w:r>
      <w:r>
        <w:rPr>
          <w:rFonts w:eastAsia="標楷體" w:hint="eastAsia"/>
        </w:rPr>
        <w:t>A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B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D</w:t>
      </w:r>
      <w:r>
        <w:rPr>
          <w:rFonts w:eastAsia="標楷體" w:hint="eastAsia"/>
        </w:rPr>
        <w:t>四項目之排列順序，不可更動。</w:t>
      </w:r>
    </w:p>
    <w:p w:rsidR="008B0E78" w:rsidRDefault="000B7EAA">
      <w:pPr>
        <w:numPr>
          <w:ilvl w:val="0"/>
          <w:numId w:val="2"/>
        </w:numPr>
        <w:ind w:left="284" w:hanging="284"/>
        <w:rPr>
          <w:rFonts w:eastAsia="標楷體"/>
        </w:rPr>
      </w:pPr>
      <w:r>
        <w:rPr>
          <w:rFonts w:eastAsia="標楷體"/>
        </w:rPr>
        <w:t>研究計畫專款運用範圍</w:t>
      </w:r>
      <w:r>
        <w:rPr>
          <w:rFonts w:eastAsia="標楷體" w:hint="eastAsia"/>
        </w:rPr>
        <w:t>：</w:t>
      </w:r>
    </w:p>
    <w:p w:rsidR="008B0E78" w:rsidRDefault="000B7EAA">
      <w:pPr>
        <w:numPr>
          <w:ilvl w:val="0"/>
          <w:numId w:val="3"/>
        </w:numPr>
        <w:ind w:left="709" w:hanging="425"/>
        <w:rPr>
          <w:rFonts w:eastAsia="標楷體"/>
        </w:rPr>
      </w:pPr>
      <w:r>
        <w:rPr>
          <w:rFonts w:eastAsia="標楷體"/>
        </w:rPr>
        <w:t>人事費用</w:t>
      </w:r>
      <w:r>
        <w:rPr>
          <w:rFonts w:eastAsia="標楷體" w:hint="eastAsia"/>
        </w:rPr>
        <w:t>：</w:t>
      </w:r>
      <w:r>
        <w:rPr>
          <w:rFonts w:eastAsia="標楷體"/>
        </w:rPr>
        <w:t>如</w:t>
      </w:r>
      <w:r>
        <w:rPr>
          <w:rFonts w:eastAsia="標楷體" w:hint="eastAsia"/>
        </w:rPr>
        <w:t>研究計畫主持人費、</w:t>
      </w:r>
      <w:r>
        <w:rPr>
          <w:rFonts w:eastAsia="標楷體"/>
        </w:rPr>
        <w:t>研究護</w:t>
      </w:r>
      <w:r>
        <w:rPr>
          <w:rFonts w:eastAsia="標楷體" w:hint="eastAsia"/>
        </w:rPr>
        <w:t>理師</w:t>
      </w:r>
      <w:r>
        <w:rPr>
          <w:rFonts w:eastAsia="標楷體"/>
        </w:rPr>
        <w:t>/</w:t>
      </w:r>
      <w:r>
        <w:rPr>
          <w:rFonts w:eastAsia="標楷體"/>
        </w:rPr>
        <w:t>助理等。</w:t>
      </w:r>
    </w:p>
    <w:p w:rsidR="008B0E78" w:rsidRDefault="000B7EAA">
      <w:pPr>
        <w:numPr>
          <w:ilvl w:val="0"/>
          <w:numId w:val="3"/>
        </w:numPr>
        <w:ind w:left="709" w:hanging="425"/>
        <w:rPr>
          <w:rFonts w:eastAsia="標楷體"/>
        </w:rPr>
      </w:pPr>
      <w:r>
        <w:rPr>
          <w:rFonts w:eastAsia="標楷體"/>
        </w:rPr>
        <w:t>受試者所產生之相關費用：如掛號費、檢驗費等。</w:t>
      </w:r>
    </w:p>
    <w:p w:rsidR="008B0E78" w:rsidRDefault="000B7EAA">
      <w:pPr>
        <w:numPr>
          <w:ilvl w:val="0"/>
          <w:numId w:val="3"/>
        </w:numPr>
        <w:ind w:left="709" w:hanging="425"/>
        <w:rPr>
          <w:rFonts w:eastAsia="標楷體"/>
        </w:rPr>
      </w:pPr>
      <w:r>
        <w:rPr>
          <w:rFonts w:eastAsia="標楷體"/>
        </w:rPr>
        <w:t>研究計畫相關檢驗費用、檢體運送費用。</w:t>
      </w:r>
    </w:p>
    <w:p w:rsidR="008B0E78" w:rsidRDefault="000B7EAA">
      <w:pPr>
        <w:numPr>
          <w:ilvl w:val="0"/>
          <w:numId w:val="3"/>
        </w:numPr>
        <w:ind w:left="709" w:hanging="425"/>
        <w:rPr>
          <w:rFonts w:eastAsia="標楷體"/>
        </w:rPr>
      </w:pPr>
      <w:r>
        <w:rPr>
          <w:rFonts w:eastAsia="標楷體"/>
        </w:rPr>
        <w:t>研究計畫用設備、耗材、維修費用等。</w:t>
      </w:r>
    </w:p>
    <w:p w:rsidR="008B0E78" w:rsidRDefault="000B7EAA">
      <w:pPr>
        <w:numPr>
          <w:ilvl w:val="0"/>
          <w:numId w:val="3"/>
        </w:numPr>
        <w:ind w:left="709" w:hanging="425"/>
        <w:rPr>
          <w:rFonts w:eastAsia="標楷體"/>
        </w:rPr>
      </w:pPr>
      <w:r>
        <w:rPr>
          <w:rFonts w:eastAsia="標楷體"/>
        </w:rPr>
        <w:t>文具</w:t>
      </w:r>
      <w:r>
        <w:rPr>
          <w:rFonts w:eastAsia="標楷體" w:hint="eastAsia"/>
        </w:rPr>
        <w:t>、</w:t>
      </w:r>
      <w:r>
        <w:rPr>
          <w:rFonts w:eastAsia="標楷體"/>
        </w:rPr>
        <w:t>雜支</w:t>
      </w:r>
      <w:r>
        <w:rPr>
          <w:rFonts w:eastAsia="標楷體" w:hint="eastAsia"/>
        </w:rPr>
        <w:t>：</w:t>
      </w:r>
      <w:r>
        <w:rPr>
          <w:rFonts w:eastAsia="標楷體"/>
        </w:rPr>
        <w:t>如資料夾、郵資、紙張、影印費等。</w:t>
      </w:r>
    </w:p>
    <w:p w:rsidR="008B0E78" w:rsidRDefault="000B7EAA">
      <w:pPr>
        <w:numPr>
          <w:ilvl w:val="0"/>
          <w:numId w:val="3"/>
        </w:numPr>
        <w:ind w:left="709" w:hanging="425"/>
        <w:rPr>
          <w:rFonts w:eastAsia="標楷體"/>
        </w:rPr>
      </w:pPr>
      <w:r>
        <w:rPr>
          <w:rFonts w:eastAsia="標楷體"/>
        </w:rPr>
        <w:t>其他研究計畫相關支出。</w:t>
      </w:r>
    </w:p>
    <w:p w:rsidR="008B0E78" w:rsidRPr="00344569" w:rsidRDefault="000B7EAA">
      <w:pPr>
        <w:numPr>
          <w:ilvl w:val="0"/>
          <w:numId w:val="2"/>
        </w:numPr>
        <w:ind w:left="284" w:hanging="284"/>
        <w:rPr>
          <w:rFonts w:eastAsia="標楷體"/>
        </w:rPr>
      </w:pPr>
      <w:bookmarkStart w:id="0" w:name="_GoBack"/>
      <w:bookmarkEnd w:id="0"/>
      <w:r w:rsidRPr="00344569">
        <w:rPr>
          <w:rFonts w:eastAsia="標楷體" w:hint="eastAsia"/>
        </w:rPr>
        <w:t>於合約書用印完成後七日內，須繳清本研究計畫總經費之</w:t>
      </w:r>
      <w:r w:rsidR="0023762A" w:rsidRPr="00344569">
        <w:rPr>
          <w:rFonts w:eastAsia="標楷體" w:hint="eastAsia"/>
          <w:u w:val="single"/>
        </w:rPr>
        <w:t xml:space="preserve">     </w:t>
      </w:r>
      <w:r w:rsidRPr="00344569">
        <w:rPr>
          <w:rFonts w:eastAsia="標楷體" w:hint="eastAsia"/>
        </w:rPr>
        <w:t>%</w:t>
      </w:r>
      <w:r w:rsidRPr="00344569">
        <w:rPr>
          <w:rFonts w:eastAsia="標楷體" w:hint="eastAsia"/>
        </w:rPr>
        <w:t>行政管理費；如遇特殊案例需退還款項，請檢附申請退款公文，依年度比例計算退還藥品管理費及臨床試驗執行費，已扣繳之管理費將不作退還。</w:t>
      </w:r>
    </w:p>
    <w:p w:rsidR="008B0E78" w:rsidRDefault="000B7EAA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標楷體"/>
        </w:rPr>
      </w:pPr>
      <w:r>
        <w:rPr>
          <w:rFonts w:eastAsia="標楷體"/>
        </w:rPr>
        <w:t>帳款核銷時需遵循本院規定辦理</w:t>
      </w:r>
      <w:r w:rsidR="0023762A">
        <w:rPr>
          <w:rFonts w:eastAsia="標楷體" w:hint="eastAsia"/>
        </w:rPr>
        <w:t>。</w:t>
      </w:r>
    </w:p>
    <w:p w:rsidR="008B0E78" w:rsidRDefault="000B7EAA">
      <w:pPr>
        <w:numPr>
          <w:ilvl w:val="0"/>
          <w:numId w:val="2"/>
        </w:numPr>
        <w:ind w:left="284" w:hanging="284"/>
        <w:jc w:val="both"/>
        <w:rPr>
          <w:rFonts w:eastAsia="標楷體"/>
        </w:rPr>
      </w:pPr>
      <w:r>
        <w:rPr>
          <w:rFonts w:eastAsia="標楷體"/>
        </w:rPr>
        <w:t>執行研究計畫的經費依研究計畫規模大小不一，經費項目包括人事費、</w:t>
      </w:r>
      <w:r>
        <w:rPr>
          <w:rFonts w:eastAsia="標楷體" w:hint="eastAsia"/>
        </w:rPr>
        <w:t>業務費（</w:t>
      </w:r>
      <w:r>
        <w:rPr>
          <w:rFonts w:eastAsia="標楷體"/>
        </w:rPr>
        <w:t>檢驗費、藥品調配、文具紙張費用等</w:t>
      </w:r>
      <w:r>
        <w:rPr>
          <w:rFonts w:eastAsia="標楷體" w:hint="eastAsia"/>
        </w:rPr>
        <w:t>）及行政</w:t>
      </w:r>
      <w:r>
        <w:rPr>
          <w:rFonts w:eastAsia="標楷體"/>
        </w:rPr>
        <w:t>管理費用</w:t>
      </w:r>
      <w:r>
        <w:rPr>
          <w:rFonts w:eastAsia="標楷體"/>
        </w:rPr>
        <w:t>(</w:t>
      </w:r>
      <w:r>
        <w:rPr>
          <w:rFonts w:eastAsia="標楷體"/>
        </w:rPr>
        <w:t>包含使用場所水電分攤、行政人事成本等</w:t>
      </w:r>
      <w:r>
        <w:rPr>
          <w:rFonts w:eastAsia="標楷體"/>
        </w:rPr>
        <w:t>)</w:t>
      </w:r>
      <w:r>
        <w:rPr>
          <w:rFonts w:eastAsia="標楷體"/>
        </w:rPr>
        <w:t>。詳細金額則應視廠商及研究計畫主持人洽談研究計畫細節後，方可議定之。</w:t>
      </w:r>
    </w:p>
    <w:p w:rsidR="008B0E78" w:rsidRDefault="000B7EAA">
      <w:pPr>
        <w:numPr>
          <w:ilvl w:val="0"/>
          <w:numId w:val="2"/>
        </w:numPr>
        <w:ind w:left="284" w:hanging="284"/>
        <w:jc w:val="both"/>
        <w:rPr>
          <w:rFonts w:eastAsia="標楷體"/>
        </w:rPr>
      </w:pPr>
      <w:r>
        <w:rPr>
          <w:rFonts w:eastAsia="標楷體" w:hint="eastAsia"/>
        </w:rPr>
        <w:t>涉及人體試驗之計畫另依試驗範圍設管理費基本下限費用，若計畫總經費之</w:t>
      </w:r>
      <w:r w:rsidR="0023762A" w:rsidRPr="0023762A">
        <w:rPr>
          <w:rFonts w:eastAsia="標楷體" w:hint="eastAsia"/>
          <w:color w:val="FF0000"/>
          <w:u w:val="single"/>
        </w:rPr>
        <w:t xml:space="preserve">    </w:t>
      </w:r>
      <w:r w:rsidRPr="0023762A">
        <w:rPr>
          <w:rFonts w:eastAsia="標楷體" w:hint="eastAsia"/>
          <w:color w:val="FF0000"/>
        </w:rPr>
        <w:t>%</w:t>
      </w:r>
      <w:r>
        <w:rPr>
          <w:rFonts w:eastAsia="標楷體" w:hint="eastAsia"/>
        </w:rPr>
        <w:t>低於基本下限費用，則以基本下限費用收取管理費。</w:t>
      </w:r>
    </w:p>
    <w:p w:rsidR="008B0E78" w:rsidRDefault="000B7EAA">
      <w:pPr>
        <w:numPr>
          <w:ilvl w:val="0"/>
          <w:numId w:val="4"/>
        </w:numPr>
        <w:ind w:left="709" w:hanging="404"/>
        <w:jc w:val="both"/>
        <w:rPr>
          <w:rFonts w:eastAsia="標楷體"/>
        </w:rPr>
      </w:pPr>
      <w:r>
        <w:rPr>
          <w:rFonts w:eastAsia="標楷體" w:hint="eastAsia"/>
        </w:rPr>
        <w:t>國內試驗管理費基本下限費用：新台幣伍萬元。</w:t>
      </w:r>
    </w:p>
    <w:p w:rsidR="008B0E78" w:rsidRDefault="000B7EAA">
      <w:pPr>
        <w:numPr>
          <w:ilvl w:val="0"/>
          <w:numId w:val="4"/>
        </w:numPr>
        <w:ind w:left="709" w:hanging="404"/>
        <w:jc w:val="both"/>
        <w:rPr>
          <w:rFonts w:eastAsia="標楷體"/>
        </w:rPr>
      </w:pPr>
      <w:r>
        <w:rPr>
          <w:rFonts w:eastAsia="標楷體" w:hint="eastAsia"/>
        </w:rPr>
        <w:t>跨國試驗管理費基本下限費用：新台幣拾萬元。</w:t>
      </w:r>
    </w:p>
    <w:p w:rsidR="008B0E78" w:rsidRDefault="000B7EAA">
      <w:pPr>
        <w:ind w:left="764" w:hangingChars="273" w:hanging="7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廠商撥給計畫經費方式:</w:t>
      </w:r>
    </w:p>
    <w:p w:rsidR="008B0E78" w:rsidRDefault="000B7EAA">
      <w:pPr>
        <w:numPr>
          <w:ilvl w:val="0"/>
          <w:numId w:val="5"/>
        </w:numPr>
        <w:tabs>
          <w:tab w:val="clear" w:pos="480"/>
        </w:tabs>
        <w:ind w:left="308" w:hanging="3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研究計畫應先經</w:t>
      </w:r>
      <w:r>
        <w:rPr>
          <w:rFonts w:ascii="標楷體" w:eastAsia="標楷體" w:hAnsi="標楷體" w:hint="eastAsia"/>
        </w:rPr>
        <w:t>人體</w:t>
      </w:r>
      <w:r>
        <w:rPr>
          <w:rFonts w:ascii="標楷體" w:eastAsia="標楷體" w:hAnsi="標楷體"/>
        </w:rPr>
        <w:t>研究倫理審查委員會</w:t>
      </w:r>
      <w:r>
        <w:rPr>
          <w:rFonts w:ascii="標楷體" w:eastAsia="標楷體" w:hAnsi="標楷體" w:hint="eastAsia"/>
        </w:rPr>
        <w:t>（IRB）</w:t>
      </w:r>
      <w:r>
        <w:rPr>
          <w:rFonts w:ascii="標楷體" w:eastAsia="標楷體" w:hAnsi="標楷體"/>
        </w:rPr>
        <w:t>審查，並取得同意函。</w:t>
      </w:r>
    </w:p>
    <w:p w:rsidR="008B0E78" w:rsidRDefault="000B7EAA" w:rsidP="00F74675">
      <w:pPr>
        <w:numPr>
          <w:ilvl w:val="0"/>
          <w:numId w:val="5"/>
        </w:numPr>
        <w:tabs>
          <w:tab w:val="clear" w:pos="480"/>
          <w:tab w:val="left" w:pos="284"/>
        </w:tabs>
        <w:ind w:left="284" w:hanging="284"/>
        <w:rPr>
          <w:rFonts w:eastAsia="標楷體"/>
        </w:rPr>
      </w:pPr>
      <w:r>
        <w:rPr>
          <w:rFonts w:ascii="標楷體" w:eastAsia="標楷體" w:hAnsi="標楷體"/>
        </w:rPr>
        <w:t>廠商應</w:t>
      </w:r>
      <w:r>
        <w:rPr>
          <w:rFonts w:eastAsia="標楷體"/>
        </w:rPr>
        <w:t>請試驗</w:t>
      </w:r>
      <w:r>
        <w:rPr>
          <w:rFonts w:eastAsia="標楷體" w:hint="eastAsia"/>
        </w:rPr>
        <w:t>（</w:t>
      </w:r>
      <w:r>
        <w:rPr>
          <w:rFonts w:eastAsia="標楷體"/>
        </w:rPr>
        <w:t>研究</w:t>
      </w:r>
      <w:r>
        <w:rPr>
          <w:rFonts w:eastAsia="標楷體" w:hint="eastAsia"/>
        </w:rPr>
        <w:t>）</w:t>
      </w:r>
      <w:r>
        <w:rPr>
          <w:rFonts w:eastAsia="標楷體"/>
        </w:rPr>
        <w:t>聯絡人以支票或現金至本院出納組會辦，或匯入</w:t>
      </w:r>
      <w:r>
        <w:rPr>
          <w:rFonts w:eastAsia="標楷體" w:hint="eastAsia"/>
          <w:u w:val="single"/>
        </w:rPr>
        <w:t>輔仁大學學校財團法人輔仁大學附設醫院</w:t>
      </w:r>
      <w:r>
        <w:rPr>
          <w:rFonts w:eastAsia="標楷體"/>
        </w:rPr>
        <w:t>的帳戶</w:t>
      </w:r>
      <w:r>
        <w:rPr>
          <w:rFonts w:eastAsia="標楷體"/>
        </w:rPr>
        <w:t>-</w:t>
      </w:r>
      <w:r>
        <w:rPr>
          <w:rFonts w:eastAsia="標楷體" w:hint="eastAsia"/>
          <w:u w:val="single"/>
        </w:rPr>
        <w:t>台新國際商業</w:t>
      </w:r>
      <w:r>
        <w:rPr>
          <w:rFonts w:eastAsia="標楷體"/>
          <w:u w:val="single"/>
        </w:rPr>
        <w:t>銀行</w:t>
      </w:r>
      <w:r w:rsidR="0023762A" w:rsidRPr="0023762A">
        <w:rPr>
          <w:rFonts w:eastAsia="標楷體" w:hint="eastAsia"/>
          <w:u w:val="single"/>
        </w:rPr>
        <w:t>（銀行代碼</w:t>
      </w:r>
      <w:r w:rsidR="0023762A" w:rsidRPr="0023762A">
        <w:rPr>
          <w:rFonts w:eastAsia="標楷體" w:hint="eastAsia"/>
          <w:u w:val="single"/>
        </w:rPr>
        <w:t>812</w:t>
      </w:r>
      <w:r w:rsidR="0023762A" w:rsidRPr="0023762A">
        <w:rPr>
          <w:rFonts w:eastAsia="標楷體" w:hint="eastAsia"/>
          <w:u w:val="single"/>
        </w:rPr>
        <w:t>）</w:t>
      </w:r>
      <w:r>
        <w:rPr>
          <w:rFonts w:eastAsia="標楷體" w:hint="eastAsia"/>
          <w:u w:val="single"/>
        </w:rPr>
        <w:t>建北</w:t>
      </w:r>
      <w:r>
        <w:rPr>
          <w:rFonts w:eastAsia="標楷體"/>
          <w:u w:val="single"/>
        </w:rPr>
        <w:t>分行</w:t>
      </w:r>
      <w:r>
        <w:rPr>
          <w:rFonts w:eastAsia="標楷體" w:hint="eastAsia"/>
          <w:u w:val="single"/>
        </w:rPr>
        <w:t>（</w:t>
      </w:r>
      <w:r w:rsidR="0023762A">
        <w:rPr>
          <w:rFonts w:eastAsia="標楷體" w:hint="eastAsia"/>
          <w:u w:val="single"/>
        </w:rPr>
        <w:t>分行</w:t>
      </w:r>
      <w:r>
        <w:rPr>
          <w:rFonts w:eastAsia="標楷體"/>
          <w:u w:val="single"/>
        </w:rPr>
        <w:t>代碼</w:t>
      </w:r>
      <w:r w:rsidR="0023762A">
        <w:rPr>
          <w:rFonts w:eastAsia="標楷體" w:hint="eastAsia"/>
          <w:u w:val="single"/>
        </w:rPr>
        <w:t>0687</w:t>
      </w:r>
      <w:r>
        <w:rPr>
          <w:rFonts w:eastAsia="標楷體" w:hint="eastAsia"/>
          <w:u w:val="single"/>
        </w:rPr>
        <w:t>）</w:t>
      </w:r>
      <w:r>
        <w:rPr>
          <w:rFonts w:eastAsia="標楷體" w:hint="eastAsia"/>
          <w:u w:val="single"/>
        </w:rPr>
        <w:t>-</w:t>
      </w:r>
      <w:r>
        <w:rPr>
          <w:rFonts w:eastAsia="標楷體"/>
          <w:u w:val="single"/>
        </w:rPr>
        <w:t>存款帳戶</w:t>
      </w:r>
      <w:r>
        <w:rPr>
          <w:rFonts w:eastAsia="標楷體" w:hint="eastAsia"/>
          <w:u w:val="single"/>
        </w:rPr>
        <w:t>2068-10-00091806</w:t>
      </w:r>
      <w:r>
        <w:rPr>
          <w:rFonts w:eastAsia="標楷體"/>
        </w:rPr>
        <w:t>，請研究計畫聯絡人主動與本院</w:t>
      </w:r>
      <w:r>
        <w:rPr>
          <w:rFonts w:eastAsia="標楷體" w:hint="eastAsia"/>
        </w:rPr>
        <w:t>醫學研究部</w:t>
      </w:r>
      <w:r>
        <w:rPr>
          <w:rFonts w:eastAsia="標楷體"/>
        </w:rPr>
        <w:t>聯絡並</w:t>
      </w:r>
      <w:r>
        <w:rPr>
          <w:rFonts w:eastAsia="標楷體"/>
        </w:rPr>
        <w:lastRenderedPageBreak/>
        <w:t>傳真匯款單至</w:t>
      </w:r>
      <w:r>
        <w:rPr>
          <w:rFonts w:eastAsia="標楷體" w:hint="eastAsia"/>
        </w:rPr>
        <w:t>（</w:t>
      </w:r>
      <w:r>
        <w:rPr>
          <w:rFonts w:eastAsia="標楷體" w:hint="eastAsia"/>
        </w:rPr>
        <w:t>02</w:t>
      </w:r>
      <w:r>
        <w:rPr>
          <w:rFonts w:eastAsia="標楷體" w:hint="eastAsia"/>
        </w:rPr>
        <w:t>）</w:t>
      </w:r>
      <w:r>
        <w:rPr>
          <w:rFonts w:eastAsia="標楷體" w:hint="eastAsia"/>
        </w:rPr>
        <w:t>2905-6244</w:t>
      </w:r>
      <w:r>
        <w:rPr>
          <w:rFonts w:eastAsia="標楷體" w:hint="eastAsia"/>
        </w:rPr>
        <w:t>（</w:t>
      </w:r>
      <w:r>
        <w:rPr>
          <w:rFonts w:eastAsia="標楷體"/>
        </w:rPr>
        <w:t>請註明</w:t>
      </w:r>
      <w:r>
        <w:rPr>
          <w:rFonts w:eastAsia="標楷體" w:hint="eastAsia"/>
        </w:rPr>
        <w:t>款項名稱）</w:t>
      </w:r>
      <w:r>
        <w:rPr>
          <w:rFonts w:eastAsia="標楷體"/>
        </w:rPr>
        <w:t>，以確保金額已匯入。</w:t>
      </w:r>
    </w:p>
    <w:p w:rsidR="00F74675" w:rsidRDefault="000B7EAA">
      <w:pPr>
        <w:numPr>
          <w:ilvl w:val="0"/>
          <w:numId w:val="5"/>
        </w:numPr>
        <w:tabs>
          <w:tab w:val="clear" w:pos="480"/>
        </w:tabs>
        <w:ind w:left="322" w:hangingChars="134" w:hanging="322"/>
        <w:rPr>
          <w:rFonts w:eastAsia="標楷體"/>
        </w:rPr>
      </w:pPr>
      <w:r>
        <w:rPr>
          <w:rFonts w:eastAsia="標楷體"/>
        </w:rPr>
        <w:t>若欲分期付款，預設分階段撥付方式為</w:t>
      </w:r>
      <w:r w:rsidR="00F74675">
        <w:rPr>
          <w:rFonts w:eastAsia="標楷體" w:hint="eastAsia"/>
        </w:rPr>
        <w:t>：</w:t>
      </w:r>
    </w:p>
    <w:p w:rsidR="008B0E78" w:rsidRDefault="00F74675" w:rsidP="00F74675">
      <w:pPr>
        <w:tabs>
          <w:tab w:val="left" w:pos="480"/>
        </w:tabs>
        <w:ind w:left="322"/>
        <w:rPr>
          <w:rFonts w:eastAsia="標楷體"/>
        </w:rPr>
      </w:pPr>
      <w:r>
        <w:rPr>
          <w:rFonts w:eastAsia="標楷體" w:hint="eastAsia"/>
        </w:rPr>
        <w:t>（</w:t>
      </w:r>
      <w:r w:rsidRPr="00F74675">
        <w:rPr>
          <w:rFonts w:eastAsia="標楷體" w:hint="eastAsia"/>
          <w:color w:val="0000FF"/>
        </w:rPr>
        <w:t>以下分期支付比例，可依計畫執行情況調整約定</w:t>
      </w:r>
      <w:r>
        <w:rPr>
          <w:rFonts w:eastAsia="標楷體" w:hint="eastAsia"/>
        </w:rPr>
        <w:t>）</w:t>
      </w:r>
    </w:p>
    <w:p w:rsidR="008B0E78" w:rsidRDefault="000B7EAA">
      <w:pPr>
        <w:numPr>
          <w:ilvl w:val="0"/>
          <w:numId w:val="6"/>
        </w:numPr>
        <w:ind w:left="709" w:hanging="425"/>
        <w:jc w:val="both"/>
        <w:rPr>
          <w:rFonts w:eastAsia="標楷體"/>
        </w:rPr>
      </w:pPr>
      <w:r>
        <w:rPr>
          <w:rFonts w:eastAsia="標楷體"/>
        </w:rPr>
        <w:t>計畫經</w:t>
      </w:r>
      <w:r>
        <w:rPr>
          <w:rFonts w:eastAsia="標楷體" w:hint="eastAsia"/>
        </w:rPr>
        <w:t>人體</w:t>
      </w:r>
      <w:r>
        <w:rPr>
          <w:rFonts w:eastAsia="標楷體"/>
        </w:rPr>
        <w:t>研究倫理審查委員會審查通過，辦理案號帳戶登記時需繳納研究計畫總經費之</w:t>
      </w:r>
      <w:r w:rsidR="0023762A" w:rsidRPr="00F74675">
        <w:rPr>
          <w:rFonts w:eastAsia="標楷體" w:hint="eastAsia"/>
          <w:u w:val="single"/>
        </w:rPr>
        <w:t xml:space="preserve">    </w:t>
      </w:r>
      <w:r w:rsidRPr="00F74675">
        <w:rPr>
          <w:rFonts w:eastAsia="標楷體"/>
        </w:rPr>
        <w:t>%</w:t>
      </w:r>
      <w:r>
        <w:rPr>
          <w:rFonts w:eastAsia="標楷體"/>
        </w:rPr>
        <w:t>行政管理費。</w:t>
      </w:r>
    </w:p>
    <w:p w:rsidR="008B0E78" w:rsidRDefault="000B7EAA">
      <w:pPr>
        <w:numPr>
          <w:ilvl w:val="0"/>
          <w:numId w:val="6"/>
        </w:numPr>
        <w:ind w:left="709" w:hanging="425"/>
        <w:rPr>
          <w:rFonts w:eastAsia="標楷體"/>
        </w:rPr>
      </w:pPr>
      <w:r>
        <w:rPr>
          <w:rFonts w:eastAsia="標楷體"/>
        </w:rPr>
        <w:t>計畫開始執行前需繳納總經費之</w:t>
      </w:r>
      <w:r w:rsidR="00F74675" w:rsidRPr="00F74675">
        <w:rPr>
          <w:rFonts w:eastAsia="標楷體" w:hint="eastAsia"/>
          <w:u w:val="single"/>
        </w:rPr>
        <w:t xml:space="preserve">  </w:t>
      </w:r>
      <w:r w:rsidRPr="00F74675">
        <w:rPr>
          <w:rFonts w:eastAsia="標楷體"/>
          <w:u w:val="single"/>
        </w:rPr>
        <w:t xml:space="preserve"> </w:t>
      </w:r>
      <w:r>
        <w:rPr>
          <w:rFonts w:eastAsia="標楷體"/>
        </w:rPr>
        <w:t>%</w:t>
      </w:r>
      <w:r>
        <w:rPr>
          <w:rFonts w:eastAsia="標楷體"/>
        </w:rPr>
        <w:t>。</w:t>
      </w:r>
    </w:p>
    <w:p w:rsidR="008B0E78" w:rsidRDefault="000B7EAA">
      <w:pPr>
        <w:numPr>
          <w:ilvl w:val="0"/>
          <w:numId w:val="6"/>
        </w:numPr>
        <w:ind w:left="709" w:hanging="425"/>
        <w:rPr>
          <w:rFonts w:eastAsia="標楷體"/>
        </w:rPr>
      </w:pPr>
      <w:r>
        <w:rPr>
          <w:rFonts w:eastAsia="標楷體"/>
        </w:rPr>
        <w:t>計畫執行達到預計收納受試者</w:t>
      </w:r>
      <w:r>
        <w:rPr>
          <w:rFonts w:eastAsia="標楷體"/>
          <w:u w:val="single"/>
        </w:rPr>
        <w:t>○○</w:t>
      </w:r>
      <w:r>
        <w:rPr>
          <w:rFonts w:eastAsia="標楷體"/>
        </w:rPr>
        <w:t>人時，繳納總經費之</w:t>
      </w:r>
      <w:r w:rsidR="00F74675" w:rsidRPr="00F74675">
        <w:rPr>
          <w:rFonts w:eastAsia="標楷體" w:hint="eastAsia"/>
          <w:u w:val="single"/>
        </w:rPr>
        <w:t xml:space="preserve">   </w:t>
      </w:r>
      <w:r>
        <w:rPr>
          <w:rFonts w:eastAsia="標楷體"/>
        </w:rPr>
        <w:t>%</w:t>
      </w:r>
      <w:r>
        <w:rPr>
          <w:rFonts w:eastAsia="標楷體"/>
        </w:rPr>
        <w:t>。</w:t>
      </w:r>
    </w:p>
    <w:p w:rsidR="008B0E78" w:rsidRDefault="000B7EAA">
      <w:pPr>
        <w:numPr>
          <w:ilvl w:val="0"/>
          <w:numId w:val="6"/>
        </w:numPr>
        <w:ind w:left="709" w:hanging="425"/>
        <w:rPr>
          <w:rFonts w:ascii="標楷體" w:eastAsia="標楷體" w:hAnsi="標楷體"/>
        </w:rPr>
      </w:pPr>
      <w:r>
        <w:rPr>
          <w:rFonts w:eastAsia="標楷體"/>
        </w:rPr>
        <w:t>計畫執行完畢，於繳交結案報告時繳交尾款。</w:t>
      </w:r>
    </w:p>
    <w:p w:rsidR="008B0E78" w:rsidRDefault="000B7EAA">
      <w:pPr>
        <w:numPr>
          <w:ilvl w:val="0"/>
          <w:numId w:val="5"/>
        </w:numPr>
        <w:tabs>
          <w:tab w:val="clear" w:pos="480"/>
          <w:tab w:val="left" w:pos="284"/>
        </w:tabs>
        <w:spacing w:line="400" w:lineRule="exact"/>
        <w:ind w:left="284" w:hanging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</w:rPr>
        <w:t>若醫院有墊付款之虞時，將通知廠商緊急支付款項。</w:t>
      </w:r>
    </w:p>
    <w:p w:rsidR="008B0E78" w:rsidRDefault="008B0E7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8B0E78" w:rsidSect="00470638">
      <w:headerReference w:type="default" r:id="rId9"/>
      <w:footerReference w:type="default" r:id="rId10"/>
      <w:pgSz w:w="11906" w:h="16838"/>
      <w:pgMar w:top="851" w:right="1134" w:bottom="1135" w:left="1134" w:header="567" w:footer="3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078" w:rsidRDefault="00374078">
      <w:r>
        <w:separator/>
      </w:r>
    </w:p>
  </w:endnote>
  <w:endnote w:type="continuationSeparator" w:id="0">
    <w:p w:rsidR="00374078" w:rsidRDefault="0037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638" w:rsidRPr="00374078" w:rsidRDefault="00470638" w:rsidP="00470638">
    <w:pPr>
      <w:tabs>
        <w:tab w:val="center" w:pos="4153"/>
        <w:tab w:val="right" w:pos="8306"/>
      </w:tabs>
      <w:snapToGrid w:val="0"/>
      <w:rPr>
        <w:rFonts w:eastAsia="標楷體"/>
        <w:color w:val="808080"/>
        <w:sz w:val="20"/>
        <w:szCs w:val="20"/>
      </w:rPr>
    </w:pPr>
    <w:r w:rsidRPr="00374078">
      <w:rPr>
        <w:rFonts w:eastAsia="標楷體" w:hint="eastAsia"/>
        <w:color w:val="808080"/>
        <w:sz w:val="20"/>
        <w:szCs w:val="20"/>
      </w:rPr>
      <w:t>天主教輔仁大學附設醫院</w:t>
    </w:r>
    <w:r w:rsidRPr="00374078">
      <w:rPr>
        <w:rFonts w:eastAsia="標楷體" w:hint="eastAsia"/>
        <w:color w:val="808080"/>
        <w:sz w:val="20"/>
        <w:szCs w:val="20"/>
      </w:rPr>
      <w:t xml:space="preserve">                                            </w:t>
    </w:r>
    <w:r w:rsidRPr="00374078">
      <w:rPr>
        <w:rFonts w:eastAsia="標楷體"/>
        <w:color w:val="808080"/>
        <w:sz w:val="20"/>
        <w:szCs w:val="20"/>
      </w:rPr>
      <w:t xml:space="preserve">      </w:t>
    </w:r>
    <w:r w:rsidRPr="00374078">
      <w:rPr>
        <w:rFonts w:eastAsia="標楷體"/>
        <w:color w:val="808080"/>
        <w:sz w:val="20"/>
        <w:szCs w:val="20"/>
      </w:rPr>
      <w:t>文件編號：</w:t>
    </w:r>
    <w:r w:rsidRPr="00374078">
      <w:rPr>
        <w:rFonts w:eastAsia="標楷體" w:hint="eastAsia"/>
        <w:color w:val="808080"/>
        <w:sz w:val="20"/>
        <w:szCs w:val="20"/>
      </w:rPr>
      <w:t>FF</w:t>
    </w:r>
    <w:r w:rsidRPr="00374078">
      <w:rPr>
        <w:rFonts w:eastAsia="標楷體"/>
        <w:color w:val="808080"/>
        <w:sz w:val="20"/>
        <w:szCs w:val="20"/>
      </w:rPr>
      <w:t>-</w:t>
    </w:r>
    <w:r w:rsidRPr="00374078">
      <w:rPr>
        <w:rFonts w:eastAsia="標楷體" w:hint="eastAsia"/>
        <w:color w:val="808080"/>
        <w:sz w:val="20"/>
        <w:szCs w:val="20"/>
      </w:rPr>
      <w:t>7100</w:t>
    </w:r>
    <w:r w:rsidRPr="00374078">
      <w:rPr>
        <w:rFonts w:eastAsia="標楷體"/>
        <w:color w:val="808080"/>
        <w:sz w:val="20"/>
        <w:szCs w:val="20"/>
      </w:rPr>
      <w:t>-1</w:t>
    </w:r>
    <w:r w:rsidRPr="00374078">
      <w:rPr>
        <w:rFonts w:eastAsia="標楷體" w:hint="eastAsia"/>
        <w:color w:val="808080"/>
        <w:sz w:val="20"/>
        <w:szCs w:val="20"/>
      </w:rPr>
      <w:t>0008-</w:t>
    </w:r>
    <w:r w:rsidRPr="00374078">
      <w:rPr>
        <w:rFonts w:eastAsia="標楷體"/>
        <w:color w:val="808080"/>
        <w:sz w:val="20"/>
        <w:szCs w:val="20"/>
      </w:rPr>
      <w:t>4</w:t>
    </w:r>
  </w:p>
  <w:p w:rsidR="00470638" w:rsidRPr="00374078" w:rsidRDefault="00470638" w:rsidP="00470638">
    <w:pPr>
      <w:tabs>
        <w:tab w:val="center" w:pos="4153"/>
        <w:tab w:val="right" w:pos="8306"/>
      </w:tabs>
      <w:snapToGrid w:val="0"/>
      <w:ind w:firstLineChars="3610" w:firstLine="7220"/>
      <w:rPr>
        <w:rFonts w:eastAsia="標楷體"/>
        <w:color w:val="808080"/>
        <w:sz w:val="20"/>
        <w:szCs w:val="20"/>
      </w:rPr>
    </w:pPr>
    <w:r w:rsidRPr="00374078">
      <w:rPr>
        <w:rFonts w:eastAsia="標楷體"/>
        <w:color w:val="808080"/>
        <w:sz w:val="20"/>
        <w:szCs w:val="20"/>
      </w:rPr>
      <w:t>制訂單位：醫學研究部</w:t>
    </w:r>
  </w:p>
  <w:p w:rsidR="008B0E78" w:rsidRPr="00470638" w:rsidRDefault="00470638" w:rsidP="00470638">
    <w:pPr>
      <w:pStyle w:val="aa"/>
      <w:tabs>
        <w:tab w:val="clear" w:pos="4153"/>
        <w:tab w:val="center" w:pos="9638"/>
      </w:tabs>
      <w:ind w:firstLineChars="3610" w:firstLine="7220"/>
      <w:rPr>
        <w:rFonts w:eastAsia="標楷體"/>
        <w:color w:val="808080"/>
      </w:rPr>
    </w:pPr>
    <w:r w:rsidRPr="00374078">
      <w:rPr>
        <w:rFonts w:eastAsia="標楷體" w:hint="eastAsia"/>
        <w:color w:val="808080"/>
        <w:szCs w:val="24"/>
      </w:rPr>
      <w:t>版</w:t>
    </w:r>
    <w:r w:rsidRPr="00374078">
      <w:rPr>
        <w:rFonts w:eastAsia="標楷體" w:hint="eastAsia"/>
        <w:color w:val="808080"/>
        <w:szCs w:val="24"/>
      </w:rPr>
      <w:t xml:space="preserve">    </w:t>
    </w:r>
    <w:r w:rsidRPr="00374078">
      <w:rPr>
        <w:rFonts w:eastAsia="標楷體" w:hint="eastAsia"/>
        <w:color w:val="808080"/>
        <w:szCs w:val="24"/>
      </w:rPr>
      <w:t>本：</w:t>
    </w:r>
    <w:r w:rsidRPr="00374078">
      <w:rPr>
        <w:rFonts w:eastAsia="標楷體" w:hint="eastAsia"/>
        <w:color w:val="808080"/>
        <w:szCs w:val="24"/>
      </w:rPr>
      <w:t>V0</w:t>
    </w:r>
    <w:r w:rsidR="00397847">
      <w:rPr>
        <w:rFonts w:eastAsia="標楷體"/>
        <w:color w:val="808080"/>
        <w:szCs w:val="24"/>
      </w:rPr>
      <w:t>2</w:t>
    </w:r>
    <w:r w:rsidRPr="00374078">
      <w:rPr>
        <w:rFonts w:eastAsia="標楷體" w:hint="eastAsia"/>
        <w:color w:val="808080"/>
        <w:szCs w:val="24"/>
      </w:rPr>
      <w:t>-</w:t>
    </w:r>
    <w:r w:rsidR="00397847">
      <w:rPr>
        <w:rFonts w:eastAsia="標楷體"/>
        <w:color w:val="808080"/>
        <w:szCs w:val="24"/>
      </w:rPr>
      <w:t>2024</w:t>
    </w:r>
    <w:r w:rsidRPr="00374078">
      <w:rPr>
        <w:rFonts w:eastAsia="標楷體" w:hint="eastAsia"/>
        <w:color w:val="808080"/>
        <w:szCs w:val="24"/>
      </w:rPr>
      <w:t>-</w:t>
    </w:r>
    <w:r w:rsidR="00397847">
      <w:rPr>
        <w:rFonts w:eastAsia="標楷體"/>
        <w:color w:val="808080"/>
        <w:szCs w:val="24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078" w:rsidRDefault="00374078">
      <w:r>
        <w:separator/>
      </w:r>
    </w:p>
  </w:footnote>
  <w:footnote w:type="continuationSeparator" w:id="0">
    <w:p w:rsidR="00374078" w:rsidRDefault="0037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78" w:rsidRDefault="007D45D4" w:rsidP="00344569">
    <w:pPr>
      <w:pStyle w:val="a3"/>
      <w:ind w:rightChars="-177" w:right="-425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-452755</wp:posOffset>
          </wp:positionH>
          <wp:positionV relativeFrom="paragraph">
            <wp:posOffset>-252730</wp:posOffset>
          </wp:positionV>
          <wp:extent cx="661035" cy="407670"/>
          <wp:effectExtent l="0" t="0" r="0" b="0"/>
          <wp:wrapThrough wrapText="bothSides">
            <wp:wrapPolygon edited="0">
              <wp:start x="0" y="0"/>
              <wp:lineTo x="0" y="20187"/>
              <wp:lineTo x="21164" y="20187"/>
              <wp:lineTo x="21164" y="0"/>
              <wp:lineTo x="0" y="0"/>
            </wp:wrapPolygon>
          </wp:wrapThrough>
          <wp:docPr id="1025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407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9C9"/>
    <w:multiLevelType w:val="multilevel"/>
    <w:tmpl w:val="040279C9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" w15:restartNumberingAfterBreak="0">
    <w:nsid w:val="06F20FF0"/>
    <w:multiLevelType w:val="multilevel"/>
    <w:tmpl w:val="06F20FF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4F1109"/>
    <w:multiLevelType w:val="multilevel"/>
    <w:tmpl w:val="124F110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0B10EB"/>
    <w:multiLevelType w:val="multilevel"/>
    <w:tmpl w:val="1F0B10EB"/>
    <w:lvl w:ilvl="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323" w:hanging="480"/>
      </w:pPr>
    </w:lvl>
    <w:lvl w:ilvl="2">
      <w:start w:val="1"/>
      <w:numFmt w:val="lowerRoman"/>
      <w:lvlText w:val="%3."/>
      <w:lvlJc w:val="right"/>
      <w:pPr>
        <w:ind w:left="1803" w:hanging="480"/>
      </w:pPr>
    </w:lvl>
    <w:lvl w:ilvl="3">
      <w:start w:val="1"/>
      <w:numFmt w:val="decimal"/>
      <w:lvlText w:val="%4."/>
      <w:lvlJc w:val="left"/>
      <w:pPr>
        <w:ind w:left="2283" w:hanging="480"/>
      </w:pPr>
    </w:lvl>
    <w:lvl w:ilvl="4">
      <w:start w:val="1"/>
      <w:numFmt w:val="ideographTraditional"/>
      <w:lvlText w:val="%5、"/>
      <w:lvlJc w:val="left"/>
      <w:pPr>
        <w:ind w:left="2763" w:hanging="480"/>
      </w:pPr>
    </w:lvl>
    <w:lvl w:ilvl="5">
      <w:start w:val="1"/>
      <w:numFmt w:val="lowerRoman"/>
      <w:lvlText w:val="%6."/>
      <w:lvlJc w:val="right"/>
      <w:pPr>
        <w:ind w:left="3243" w:hanging="480"/>
      </w:pPr>
    </w:lvl>
    <w:lvl w:ilvl="6">
      <w:start w:val="1"/>
      <w:numFmt w:val="decimal"/>
      <w:lvlText w:val="%7."/>
      <w:lvlJc w:val="left"/>
      <w:pPr>
        <w:ind w:left="3723" w:hanging="480"/>
      </w:pPr>
    </w:lvl>
    <w:lvl w:ilvl="7">
      <w:start w:val="1"/>
      <w:numFmt w:val="ideographTraditional"/>
      <w:lvlText w:val="%8、"/>
      <w:lvlJc w:val="left"/>
      <w:pPr>
        <w:ind w:left="4203" w:hanging="480"/>
      </w:pPr>
    </w:lvl>
    <w:lvl w:ilvl="8">
      <w:start w:val="1"/>
      <w:numFmt w:val="lowerRoman"/>
      <w:lvlText w:val="%9."/>
      <w:lvlJc w:val="right"/>
      <w:pPr>
        <w:ind w:left="4683" w:hanging="480"/>
      </w:pPr>
    </w:lvl>
  </w:abstractNum>
  <w:abstractNum w:abstractNumId="4" w15:restartNumberingAfterBreak="0">
    <w:nsid w:val="659E3AF3"/>
    <w:multiLevelType w:val="multilevel"/>
    <w:tmpl w:val="659E3AF3"/>
    <w:lvl w:ilvl="0">
      <w:start w:val="1"/>
      <w:numFmt w:val="decimal"/>
      <w:lvlText w:val="(%1)"/>
      <w:lvlJc w:val="left"/>
      <w:pPr>
        <w:ind w:left="785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65" w:hanging="480"/>
      </w:pPr>
    </w:lvl>
    <w:lvl w:ilvl="2">
      <w:start w:val="1"/>
      <w:numFmt w:val="lowerRoman"/>
      <w:lvlText w:val="%3."/>
      <w:lvlJc w:val="right"/>
      <w:pPr>
        <w:ind w:left="1745" w:hanging="480"/>
      </w:pPr>
    </w:lvl>
    <w:lvl w:ilvl="3">
      <w:start w:val="1"/>
      <w:numFmt w:val="decimal"/>
      <w:lvlText w:val="%4."/>
      <w:lvlJc w:val="left"/>
      <w:pPr>
        <w:ind w:left="2225" w:hanging="480"/>
      </w:pPr>
    </w:lvl>
    <w:lvl w:ilvl="4">
      <w:start w:val="1"/>
      <w:numFmt w:val="ideographTraditional"/>
      <w:lvlText w:val="%5、"/>
      <w:lvlJc w:val="left"/>
      <w:pPr>
        <w:ind w:left="2705" w:hanging="480"/>
      </w:pPr>
    </w:lvl>
    <w:lvl w:ilvl="5">
      <w:start w:val="1"/>
      <w:numFmt w:val="lowerRoman"/>
      <w:lvlText w:val="%6."/>
      <w:lvlJc w:val="right"/>
      <w:pPr>
        <w:ind w:left="3185" w:hanging="480"/>
      </w:pPr>
    </w:lvl>
    <w:lvl w:ilvl="6">
      <w:start w:val="1"/>
      <w:numFmt w:val="decimal"/>
      <w:lvlText w:val="%7."/>
      <w:lvlJc w:val="left"/>
      <w:pPr>
        <w:ind w:left="3665" w:hanging="480"/>
      </w:pPr>
    </w:lvl>
    <w:lvl w:ilvl="7">
      <w:start w:val="1"/>
      <w:numFmt w:val="ideographTraditional"/>
      <w:lvlText w:val="%8、"/>
      <w:lvlJc w:val="left"/>
      <w:pPr>
        <w:ind w:left="4145" w:hanging="480"/>
      </w:pPr>
    </w:lvl>
    <w:lvl w:ilvl="8">
      <w:start w:val="1"/>
      <w:numFmt w:val="lowerRoman"/>
      <w:lvlText w:val="%9."/>
      <w:lvlJc w:val="right"/>
      <w:pPr>
        <w:ind w:left="4625" w:hanging="480"/>
      </w:pPr>
    </w:lvl>
  </w:abstractNum>
  <w:abstractNum w:abstractNumId="5" w15:restartNumberingAfterBreak="0">
    <w:nsid w:val="724D4ED7"/>
    <w:multiLevelType w:val="multilevel"/>
    <w:tmpl w:val="724D4ED7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50"/>
    <w:rsid w:val="00000A6D"/>
    <w:rsid w:val="00010F17"/>
    <w:rsid w:val="00034003"/>
    <w:rsid w:val="0004089B"/>
    <w:rsid w:val="00047295"/>
    <w:rsid w:val="00064C50"/>
    <w:rsid w:val="000755B7"/>
    <w:rsid w:val="000805DA"/>
    <w:rsid w:val="00093FC5"/>
    <w:rsid w:val="000957BF"/>
    <w:rsid w:val="000A1B35"/>
    <w:rsid w:val="000B7EAA"/>
    <w:rsid w:val="000E7649"/>
    <w:rsid w:val="000F3F64"/>
    <w:rsid w:val="000F6FCD"/>
    <w:rsid w:val="0010096E"/>
    <w:rsid w:val="001217F4"/>
    <w:rsid w:val="001502E1"/>
    <w:rsid w:val="00155573"/>
    <w:rsid w:val="0015759C"/>
    <w:rsid w:val="00160B78"/>
    <w:rsid w:val="00190D16"/>
    <w:rsid w:val="001A0094"/>
    <w:rsid w:val="001B0E02"/>
    <w:rsid w:val="001B2192"/>
    <w:rsid w:val="001C3DD8"/>
    <w:rsid w:val="001F240D"/>
    <w:rsid w:val="00201341"/>
    <w:rsid w:val="00211025"/>
    <w:rsid w:val="002155A2"/>
    <w:rsid w:val="00216526"/>
    <w:rsid w:val="00225D8E"/>
    <w:rsid w:val="0023762A"/>
    <w:rsid w:val="00257898"/>
    <w:rsid w:val="0028378A"/>
    <w:rsid w:val="00292E26"/>
    <w:rsid w:val="002A3DA0"/>
    <w:rsid w:val="002A6E8D"/>
    <w:rsid w:val="002B50EE"/>
    <w:rsid w:val="002D241B"/>
    <w:rsid w:val="002D2F85"/>
    <w:rsid w:val="002D6A57"/>
    <w:rsid w:val="002D7DDA"/>
    <w:rsid w:val="002E0AB5"/>
    <w:rsid w:val="00311AC5"/>
    <w:rsid w:val="00312278"/>
    <w:rsid w:val="00344569"/>
    <w:rsid w:val="00353C2C"/>
    <w:rsid w:val="00374078"/>
    <w:rsid w:val="00376FBC"/>
    <w:rsid w:val="003834F2"/>
    <w:rsid w:val="003930BF"/>
    <w:rsid w:val="00397847"/>
    <w:rsid w:val="003C2AC4"/>
    <w:rsid w:val="003D0F91"/>
    <w:rsid w:val="003E4C00"/>
    <w:rsid w:val="003F1BB8"/>
    <w:rsid w:val="003F3BC7"/>
    <w:rsid w:val="004132BA"/>
    <w:rsid w:val="004232AB"/>
    <w:rsid w:val="00457DC1"/>
    <w:rsid w:val="0046191D"/>
    <w:rsid w:val="00461F2B"/>
    <w:rsid w:val="00470638"/>
    <w:rsid w:val="0047698E"/>
    <w:rsid w:val="004A272E"/>
    <w:rsid w:val="004B11CE"/>
    <w:rsid w:val="004B529D"/>
    <w:rsid w:val="004B5A0D"/>
    <w:rsid w:val="004C376D"/>
    <w:rsid w:val="004C5EFA"/>
    <w:rsid w:val="004D139B"/>
    <w:rsid w:val="004E64B7"/>
    <w:rsid w:val="00575E85"/>
    <w:rsid w:val="00595625"/>
    <w:rsid w:val="005B03B9"/>
    <w:rsid w:val="005B3EBE"/>
    <w:rsid w:val="005C406A"/>
    <w:rsid w:val="005D23A7"/>
    <w:rsid w:val="005D49DF"/>
    <w:rsid w:val="005E4AA4"/>
    <w:rsid w:val="005F12E6"/>
    <w:rsid w:val="005F2940"/>
    <w:rsid w:val="005F303A"/>
    <w:rsid w:val="00612FAD"/>
    <w:rsid w:val="00636413"/>
    <w:rsid w:val="006476D0"/>
    <w:rsid w:val="00650B45"/>
    <w:rsid w:val="00653964"/>
    <w:rsid w:val="006A17EF"/>
    <w:rsid w:val="006C47BB"/>
    <w:rsid w:val="006D56C2"/>
    <w:rsid w:val="006E1766"/>
    <w:rsid w:val="006E234A"/>
    <w:rsid w:val="007047BD"/>
    <w:rsid w:val="0070507F"/>
    <w:rsid w:val="00724571"/>
    <w:rsid w:val="00745564"/>
    <w:rsid w:val="007516E5"/>
    <w:rsid w:val="0075395E"/>
    <w:rsid w:val="0076426B"/>
    <w:rsid w:val="007724DD"/>
    <w:rsid w:val="00773EE1"/>
    <w:rsid w:val="0077405F"/>
    <w:rsid w:val="00776D0E"/>
    <w:rsid w:val="0078535B"/>
    <w:rsid w:val="00792691"/>
    <w:rsid w:val="00796B18"/>
    <w:rsid w:val="007B5091"/>
    <w:rsid w:val="007D45D4"/>
    <w:rsid w:val="007E3877"/>
    <w:rsid w:val="007E3F8E"/>
    <w:rsid w:val="007E66FC"/>
    <w:rsid w:val="00801689"/>
    <w:rsid w:val="008055E0"/>
    <w:rsid w:val="008177C0"/>
    <w:rsid w:val="00826316"/>
    <w:rsid w:val="00830C9C"/>
    <w:rsid w:val="00846831"/>
    <w:rsid w:val="008502F8"/>
    <w:rsid w:val="00861F0B"/>
    <w:rsid w:val="00866B03"/>
    <w:rsid w:val="00871C92"/>
    <w:rsid w:val="00891533"/>
    <w:rsid w:val="00896A50"/>
    <w:rsid w:val="008A4E0C"/>
    <w:rsid w:val="008B0E78"/>
    <w:rsid w:val="008B1D20"/>
    <w:rsid w:val="008B3A61"/>
    <w:rsid w:val="008B4382"/>
    <w:rsid w:val="008C22DF"/>
    <w:rsid w:val="008D13D8"/>
    <w:rsid w:val="008E1BD4"/>
    <w:rsid w:val="008F3016"/>
    <w:rsid w:val="008F6039"/>
    <w:rsid w:val="008F6223"/>
    <w:rsid w:val="009020CD"/>
    <w:rsid w:val="009037C2"/>
    <w:rsid w:val="009079DE"/>
    <w:rsid w:val="00913B29"/>
    <w:rsid w:val="00931EF5"/>
    <w:rsid w:val="00950616"/>
    <w:rsid w:val="00957759"/>
    <w:rsid w:val="00970908"/>
    <w:rsid w:val="00992794"/>
    <w:rsid w:val="009A7E97"/>
    <w:rsid w:val="009B23DD"/>
    <w:rsid w:val="009C0140"/>
    <w:rsid w:val="009C4BB3"/>
    <w:rsid w:val="009C6896"/>
    <w:rsid w:val="009E00A7"/>
    <w:rsid w:val="009F4C99"/>
    <w:rsid w:val="00A176DE"/>
    <w:rsid w:val="00A90D1F"/>
    <w:rsid w:val="00AC4A8A"/>
    <w:rsid w:val="00AC7A7F"/>
    <w:rsid w:val="00AD35D1"/>
    <w:rsid w:val="00AE5543"/>
    <w:rsid w:val="00B02CF3"/>
    <w:rsid w:val="00B07252"/>
    <w:rsid w:val="00B33FB2"/>
    <w:rsid w:val="00B36735"/>
    <w:rsid w:val="00B74348"/>
    <w:rsid w:val="00B7593A"/>
    <w:rsid w:val="00B87961"/>
    <w:rsid w:val="00B9365B"/>
    <w:rsid w:val="00BC1F7F"/>
    <w:rsid w:val="00BC5AD8"/>
    <w:rsid w:val="00BC71AF"/>
    <w:rsid w:val="00C04568"/>
    <w:rsid w:val="00C0782B"/>
    <w:rsid w:val="00C10D69"/>
    <w:rsid w:val="00C20672"/>
    <w:rsid w:val="00C240BE"/>
    <w:rsid w:val="00C255EE"/>
    <w:rsid w:val="00C815AC"/>
    <w:rsid w:val="00C831D3"/>
    <w:rsid w:val="00C84438"/>
    <w:rsid w:val="00CA3D34"/>
    <w:rsid w:val="00CF2869"/>
    <w:rsid w:val="00CF405E"/>
    <w:rsid w:val="00CF43D9"/>
    <w:rsid w:val="00D04F54"/>
    <w:rsid w:val="00D12CD0"/>
    <w:rsid w:val="00D46EC2"/>
    <w:rsid w:val="00D5293D"/>
    <w:rsid w:val="00D67BAB"/>
    <w:rsid w:val="00D81ED0"/>
    <w:rsid w:val="00D93CA7"/>
    <w:rsid w:val="00D94161"/>
    <w:rsid w:val="00DB546B"/>
    <w:rsid w:val="00DF2B33"/>
    <w:rsid w:val="00E021F8"/>
    <w:rsid w:val="00E06C16"/>
    <w:rsid w:val="00E542F6"/>
    <w:rsid w:val="00E724A3"/>
    <w:rsid w:val="00E86D08"/>
    <w:rsid w:val="00E92B2B"/>
    <w:rsid w:val="00E94AC2"/>
    <w:rsid w:val="00EA70F8"/>
    <w:rsid w:val="00EC1E2B"/>
    <w:rsid w:val="00EC70F8"/>
    <w:rsid w:val="00ED0E10"/>
    <w:rsid w:val="00F0687D"/>
    <w:rsid w:val="00F134A9"/>
    <w:rsid w:val="00F204B9"/>
    <w:rsid w:val="00F241B0"/>
    <w:rsid w:val="00F310B3"/>
    <w:rsid w:val="00F4143A"/>
    <w:rsid w:val="00F437F9"/>
    <w:rsid w:val="00F475CF"/>
    <w:rsid w:val="00F50D09"/>
    <w:rsid w:val="00F51684"/>
    <w:rsid w:val="00F5475C"/>
    <w:rsid w:val="00F716D6"/>
    <w:rsid w:val="00F74675"/>
    <w:rsid w:val="00F75FD8"/>
    <w:rsid w:val="00F76CDF"/>
    <w:rsid w:val="00F83CEA"/>
    <w:rsid w:val="00FA28F5"/>
    <w:rsid w:val="00FA4CCB"/>
    <w:rsid w:val="00FE1893"/>
    <w:rsid w:val="1833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470D702"/>
  <w15:docId w15:val="{7A6D1909-572E-40D4-9A3E-68D6C39C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endnote text"/>
    <w:basedOn w:val="a"/>
    <w:link w:val="a5"/>
    <w:qFormat/>
    <w:pPr>
      <w:snapToGrid w:val="0"/>
    </w:pPr>
  </w:style>
  <w:style w:type="paragraph" w:styleId="a6">
    <w:name w:val="annotation text"/>
    <w:basedOn w:val="a"/>
    <w:link w:val="a7"/>
    <w:semiHidden/>
    <w:unhideWhenUsed/>
    <w:qFormat/>
  </w:style>
  <w:style w:type="paragraph" w:styleId="a8">
    <w:name w:val="footnote text"/>
    <w:basedOn w:val="a"/>
    <w:link w:val="a9"/>
    <w:qFormat/>
    <w:pPr>
      <w:snapToGrid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annotation subject"/>
    <w:basedOn w:val="a6"/>
    <w:next w:val="a6"/>
    <w:link w:val="ad"/>
    <w:semiHidden/>
    <w:unhideWhenUsed/>
    <w:qFormat/>
    <w:rPr>
      <w:b/>
      <w:bCs/>
    </w:rPr>
  </w:style>
  <w:style w:type="paragraph" w:styleId="ae">
    <w:name w:val="Balloon Text"/>
    <w:basedOn w:val="a"/>
    <w:link w:val="af"/>
    <w:qFormat/>
    <w:rPr>
      <w:rFonts w:ascii="Cambria" w:hAnsi="Cambria"/>
      <w:sz w:val="18"/>
      <w:szCs w:val="18"/>
    </w:rPr>
  </w:style>
  <w:style w:type="character" w:styleId="af0">
    <w:name w:val="endnote reference"/>
    <w:qFormat/>
    <w:rPr>
      <w:vertAlign w:val="superscript"/>
    </w:rPr>
  </w:style>
  <w:style w:type="character" w:styleId="af1">
    <w:name w:val="footnote reference"/>
    <w:qFormat/>
    <w:rPr>
      <w:vertAlign w:val="superscript"/>
    </w:rPr>
  </w:style>
  <w:style w:type="character" w:styleId="af2">
    <w:name w:val="annotation reference"/>
    <w:semiHidden/>
    <w:unhideWhenUsed/>
    <w:qFormat/>
    <w:rPr>
      <w:sz w:val="18"/>
      <w:szCs w:val="18"/>
    </w:rPr>
  </w:style>
  <w:style w:type="table" w:styleId="af3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頁尾 字元"/>
    <w:link w:val="aa"/>
    <w:uiPriority w:val="99"/>
    <w:qFormat/>
    <w:rPr>
      <w:kern w:val="2"/>
    </w:rPr>
  </w:style>
  <w:style w:type="character" w:customStyle="1" w:styleId="af">
    <w:name w:val="註解方塊文字 字元"/>
    <w:link w:val="ae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9">
    <w:name w:val="註腳文字 字元"/>
    <w:link w:val="a8"/>
    <w:qFormat/>
    <w:rPr>
      <w:kern w:val="2"/>
    </w:rPr>
  </w:style>
  <w:style w:type="character" w:customStyle="1" w:styleId="a5">
    <w:name w:val="章節附註文字 字元"/>
    <w:link w:val="a4"/>
    <w:qFormat/>
    <w:rPr>
      <w:kern w:val="2"/>
      <w:sz w:val="24"/>
      <w:szCs w:val="24"/>
    </w:rPr>
  </w:style>
  <w:style w:type="table" w:customStyle="1" w:styleId="1">
    <w:name w:val="表格格線1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註解文字 字元"/>
    <w:link w:val="a6"/>
    <w:semiHidden/>
    <w:qFormat/>
    <w:rPr>
      <w:kern w:val="2"/>
      <w:sz w:val="24"/>
      <w:szCs w:val="24"/>
    </w:rPr>
  </w:style>
  <w:style w:type="character" w:customStyle="1" w:styleId="ad">
    <w:name w:val="註解主旨 字元"/>
    <w:link w:val="ac"/>
    <w:semiHidden/>
    <w:qFormat/>
    <w:rPr>
      <w:b/>
      <w:bCs/>
      <w:kern w:val="2"/>
      <w:sz w:val="24"/>
      <w:szCs w:val="24"/>
    </w:rPr>
  </w:style>
  <w:style w:type="paragraph" w:styleId="af4">
    <w:name w:val="caption"/>
    <w:basedOn w:val="a"/>
    <w:next w:val="a"/>
    <w:semiHidden/>
    <w:unhideWhenUsed/>
    <w:qFormat/>
    <w:rsid w:val="004706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0009C9-E411-4892-841C-A0C8FB2A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1571</Words>
  <Characters>327</Characters>
  <Application>Microsoft Office Word</Application>
  <DocSecurity>0</DocSecurity>
  <Lines>2</Lines>
  <Paragraphs>3</Paragraphs>
  <ScaleCrop>false</ScaleCrop>
  <Company>My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11簡易審查範圍查檢表</dc:title>
  <dc:subject>09908修訂</dc:subject>
  <dc:creator>SKHIRB</dc:creator>
  <cp:lastModifiedBy>fjuhuser</cp:lastModifiedBy>
  <cp:revision>3</cp:revision>
  <cp:lastPrinted>2018-07-05T02:14:00Z</cp:lastPrinted>
  <dcterms:created xsi:type="dcterms:W3CDTF">2024-05-13T06:50:00Z</dcterms:created>
  <dcterms:modified xsi:type="dcterms:W3CDTF">2024-05-13T06:51:00Z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1028-10.8.2.6633</vt:lpwstr>
  </property>
</Properties>
</file>